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0E14" w14:textId="43DD92D9" w:rsidR="00A12BC4" w:rsidRPr="00A12BC4" w:rsidRDefault="00A12BC4" w:rsidP="00A12BC4">
      <w:pPr>
        <w:spacing w:after="200" w:line="276" w:lineRule="auto"/>
        <w:jc w:val="center"/>
        <w:rPr>
          <w:rFonts w:ascii="Arial" w:eastAsia="Calibri" w:hAnsi="Arial" w:cs="Arial"/>
          <w:smallCaps/>
          <w:szCs w:val="22"/>
          <w:lang w:val="nl-NL"/>
        </w:rPr>
      </w:pPr>
      <w:r w:rsidRPr="00A12BC4">
        <w:rPr>
          <w:rFonts w:ascii="Arial" w:eastAsia="Calibri" w:hAnsi="Arial" w:cs="Arial"/>
          <w:smallCaps/>
          <w:szCs w:val="22"/>
          <w:lang w:val="nl-NL"/>
        </w:rPr>
        <w:t>Curriculum Vitae 20</w:t>
      </w:r>
      <w:r w:rsidR="00BF45A9">
        <w:rPr>
          <w:rFonts w:ascii="Arial" w:eastAsia="Calibri" w:hAnsi="Arial" w:cs="Arial"/>
          <w:smallCaps/>
          <w:szCs w:val="22"/>
          <w:lang w:val="nl-NL"/>
        </w:rPr>
        <w:t>2</w:t>
      </w:r>
      <w:r w:rsidR="007309A4">
        <w:rPr>
          <w:rFonts w:ascii="Arial" w:eastAsia="Calibri" w:hAnsi="Arial" w:cs="Arial"/>
          <w:smallCaps/>
          <w:szCs w:val="22"/>
          <w:lang w:val="nl-NL"/>
        </w:rPr>
        <w:t>3</w:t>
      </w:r>
    </w:p>
    <w:p w14:paraId="3113F4CD" w14:textId="77777777" w:rsidR="00A12BC4" w:rsidRPr="00A12BC4" w:rsidRDefault="00A12BC4" w:rsidP="00A12BC4">
      <w:pPr>
        <w:spacing w:after="200" w:line="276" w:lineRule="auto"/>
        <w:jc w:val="center"/>
        <w:rPr>
          <w:rFonts w:ascii="Arial" w:eastAsia="Calibri" w:hAnsi="Arial" w:cs="Arial"/>
          <w:b/>
          <w:szCs w:val="22"/>
          <w:lang w:val="nl-NL"/>
        </w:rPr>
      </w:pPr>
      <w:r w:rsidRPr="00A12BC4">
        <w:rPr>
          <w:rFonts w:ascii="Arial" w:eastAsia="Calibri" w:hAnsi="Arial" w:cs="Arial"/>
          <w:b/>
          <w:szCs w:val="22"/>
          <w:lang w:val="nl-NL"/>
        </w:rPr>
        <w:t>Bas van der Vossen</w:t>
      </w:r>
    </w:p>
    <w:p w14:paraId="3B4E0024" w14:textId="286A3D68" w:rsidR="00AF5BEC" w:rsidRPr="00AF5BEC" w:rsidRDefault="00AF5BEC" w:rsidP="00AF5BEC">
      <w:pPr>
        <w:spacing w:line="360" w:lineRule="auto"/>
        <w:jc w:val="center"/>
        <w:rPr>
          <w:rFonts w:ascii="Arial" w:eastAsia="Calibri" w:hAnsi="Arial" w:cs="Arial"/>
          <w:sz w:val="20"/>
          <w:szCs w:val="22"/>
        </w:rPr>
      </w:pPr>
      <w:r w:rsidRPr="00AF5BEC">
        <w:rPr>
          <w:rFonts w:ascii="Arial" w:eastAsia="Calibri" w:hAnsi="Arial" w:cs="Arial"/>
          <w:sz w:val="20"/>
          <w:szCs w:val="22"/>
        </w:rPr>
        <w:t>b</w:t>
      </w:r>
      <w:r w:rsidR="00F33BE3">
        <w:rPr>
          <w:rFonts w:ascii="Arial" w:eastAsia="Calibri" w:hAnsi="Arial" w:cs="Arial"/>
          <w:sz w:val="20"/>
          <w:szCs w:val="22"/>
        </w:rPr>
        <w:t>vanderv</w:t>
      </w:r>
      <w:r w:rsidRPr="00AF5BEC">
        <w:rPr>
          <w:rFonts w:ascii="Arial" w:eastAsia="Calibri" w:hAnsi="Arial" w:cs="Arial"/>
          <w:sz w:val="20"/>
          <w:szCs w:val="22"/>
        </w:rPr>
        <w:t>@</w:t>
      </w:r>
      <w:r w:rsidR="00F33BE3">
        <w:rPr>
          <w:rFonts w:ascii="Arial" w:eastAsia="Calibri" w:hAnsi="Arial" w:cs="Arial"/>
          <w:sz w:val="20"/>
          <w:szCs w:val="22"/>
        </w:rPr>
        <w:t>chapman</w:t>
      </w:r>
      <w:r w:rsidRPr="00AF5BEC">
        <w:rPr>
          <w:rFonts w:ascii="Arial" w:eastAsia="Calibri" w:hAnsi="Arial" w:cs="Arial"/>
          <w:sz w:val="20"/>
          <w:szCs w:val="22"/>
        </w:rPr>
        <w:t xml:space="preserve">.edu </w:t>
      </w:r>
    </w:p>
    <w:p w14:paraId="5CD0B4B9" w14:textId="77777777" w:rsidR="00AF5BEC" w:rsidRDefault="00AF5BEC" w:rsidP="00A12BC4">
      <w:pPr>
        <w:spacing w:line="360" w:lineRule="auto"/>
        <w:rPr>
          <w:rFonts w:ascii="Arial" w:eastAsia="Calibri" w:hAnsi="Arial" w:cs="Arial"/>
          <w:b/>
          <w:sz w:val="20"/>
          <w:szCs w:val="22"/>
        </w:rPr>
      </w:pPr>
    </w:p>
    <w:p w14:paraId="4DB20030" w14:textId="77777777" w:rsidR="00AF5BEC" w:rsidRDefault="00AF5BEC" w:rsidP="00A12BC4">
      <w:pPr>
        <w:spacing w:line="360" w:lineRule="auto"/>
        <w:rPr>
          <w:rFonts w:ascii="Arial" w:eastAsia="Calibri" w:hAnsi="Arial" w:cs="Arial"/>
          <w:b/>
          <w:sz w:val="20"/>
          <w:szCs w:val="22"/>
        </w:rPr>
      </w:pPr>
    </w:p>
    <w:p w14:paraId="05AF1382" w14:textId="2A414FDF" w:rsidR="00617923" w:rsidRPr="00C074EE" w:rsidRDefault="00B0637F" w:rsidP="00A12BC4">
      <w:pPr>
        <w:spacing w:line="360" w:lineRule="auto"/>
        <w:rPr>
          <w:rFonts w:ascii="Arial" w:eastAsia="Calibri" w:hAnsi="Arial" w:cs="Arial"/>
          <w:sz w:val="22"/>
          <w:szCs w:val="28"/>
        </w:rPr>
      </w:pPr>
      <w:r w:rsidRPr="00C074EE">
        <w:rPr>
          <w:rFonts w:ascii="Arial" w:eastAsia="Calibri" w:hAnsi="Arial" w:cs="Arial"/>
          <w:b/>
          <w:sz w:val="22"/>
          <w:szCs w:val="28"/>
        </w:rPr>
        <w:t xml:space="preserve">Employment </w:t>
      </w:r>
    </w:p>
    <w:p w14:paraId="227101E5" w14:textId="26A1EF89" w:rsidR="004007C3" w:rsidRDefault="004007C3" w:rsidP="00B80D90">
      <w:pPr>
        <w:spacing w:line="360" w:lineRule="auto"/>
        <w:ind w:left="2160" w:hanging="144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2017</w:t>
      </w:r>
      <w:r w:rsidR="00B80D90">
        <w:rPr>
          <w:rFonts w:ascii="Arial" w:eastAsia="Calibri" w:hAnsi="Arial" w:cs="Arial"/>
          <w:sz w:val="20"/>
          <w:szCs w:val="22"/>
        </w:rPr>
        <w:t>-present</w:t>
      </w:r>
      <w:r>
        <w:rPr>
          <w:rFonts w:ascii="Arial" w:eastAsia="Calibri" w:hAnsi="Arial" w:cs="Arial"/>
          <w:sz w:val="20"/>
          <w:szCs w:val="22"/>
        </w:rPr>
        <w:tab/>
        <w:t xml:space="preserve">Associate Professor, </w:t>
      </w:r>
      <w:r w:rsidR="00BF45A9">
        <w:rPr>
          <w:rFonts w:ascii="Arial" w:eastAsia="Calibri" w:hAnsi="Arial" w:cs="Arial"/>
          <w:sz w:val="20"/>
          <w:szCs w:val="22"/>
        </w:rPr>
        <w:t xml:space="preserve">Philosophy Department &amp; </w:t>
      </w:r>
      <w:r>
        <w:rPr>
          <w:rFonts w:ascii="Arial" w:eastAsia="Calibri" w:hAnsi="Arial" w:cs="Arial"/>
          <w:sz w:val="20"/>
          <w:szCs w:val="22"/>
        </w:rPr>
        <w:t xml:space="preserve">Smith Institute </w:t>
      </w:r>
      <w:r w:rsidR="007C2A39">
        <w:rPr>
          <w:rFonts w:ascii="Arial" w:eastAsia="Calibri" w:hAnsi="Arial" w:cs="Arial"/>
          <w:sz w:val="20"/>
          <w:szCs w:val="22"/>
        </w:rPr>
        <w:t>for</w:t>
      </w:r>
      <w:r>
        <w:rPr>
          <w:rFonts w:ascii="Arial" w:eastAsia="Calibri" w:hAnsi="Arial" w:cs="Arial"/>
          <w:sz w:val="20"/>
          <w:szCs w:val="22"/>
        </w:rPr>
        <w:t xml:space="preserve"> Political </w:t>
      </w:r>
      <w:r w:rsidR="00B0637F"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>Economy and Philosophy, Chapman University</w:t>
      </w:r>
    </w:p>
    <w:p w14:paraId="5EDA6320" w14:textId="2D6F2639" w:rsidR="005F58FA" w:rsidRPr="00A12BC4" w:rsidRDefault="005F58FA" w:rsidP="004007C3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>201</w:t>
      </w:r>
      <w:r>
        <w:rPr>
          <w:rFonts w:ascii="Arial" w:eastAsia="Calibri" w:hAnsi="Arial" w:cs="Arial"/>
          <w:sz w:val="20"/>
          <w:szCs w:val="22"/>
        </w:rPr>
        <w:t>6</w:t>
      </w:r>
      <w:r w:rsidRPr="00A12BC4">
        <w:rPr>
          <w:rFonts w:ascii="Arial" w:eastAsia="Calibri" w:hAnsi="Arial" w:cs="Arial"/>
          <w:sz w:val="20"/>
          <w:szCs w:val="22"/>
        </w:rPr>
        <w:t>-</w:t>
      </w:r>
      <w:r w:rsidR="004007C3">
        <w:rPr>
          <w:rFonts w:ascii="Arial" w:eastAsia="Calibri" w:hAnsi="Arial" w:cs="Arial"/>
          <w:sz w:val="20"/>
          <w:szCs w:val="22"/>
        </w:rPr>
        <w:t>2017</w:t>
      </w:r>
      <w:r w:rsidRPr="00A12BC4"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>Associate</w:t>
      </w:r>
      <w:r w:rsidRPr="00A12BC4">
        <w:rPr>
          <w:rFonts w:ascii="Arial" w:eastAsia="Calibri" w:hAnsi="Arial" w:cs="Arial"/>
          <w:sz w:val="20"/>
          <w:szCs w:val="22"/>
        </w:rPr>
        <w:t xml:space="preserve"> Professor, Philosophy Department, University of North Carolina at </w:t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</w:r>
      <w:r w:rsidR="00B0637F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>Greensboro</w:t>
      </w:r>
    </w:p>
    <w:p w14:paraId="0959D1F7" w14:textId="1C1A2F2D" w:rsidR="00A12BC4" w:rsidRPr="00A12BC4" w:rsidRDefault="00A12BC4" w:rsidP="00B80D90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>2010-</w:t>
      </w:r>
      <w:r w:rsidR="005F58FA">
        <w:rPr>
          <w:rFonts w:ascii="Arial" w:eastAsia="Calibri" w:hAnsi="Arial" w:cs="Arial"/>
          <w:sz w:val="20"/>
          <w:szCs w:val="22"/>
        </w:rPr>
        <w:t>2016</w:t>
      </w:r>
      <w:r w:rsidRPr="00A12BC4">
        <w:rPr>
          <w:rFonts w:ascii="Arial" w:eastAsia="Calibri" w:hAnsi="Arial" w:cs="Arial"/>
          <w:sz w:val="20"/>
          <w:szCs w:val="22"/>
        </w:rPr>
        <w:tab/>
        <w:t xml:space="preserve">Assistant Professor, Philosophy Department, University of North Carolina at </w:t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</w:r>
      <w:r w:rsidR="00B0637F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>Greensboro</w:t>
      </w:r>
    </w:p>
    <w:p w14:paraId="55D8B6CA" w14:textId="33909C5A" w:rsidR="00A12BC4" w:rsidRPr="00A12BC4" w:rsidRDefault="00A12BC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>2009-2010</w:t>
      </w:r>
      <w:r w:rsidRPr="00A12BC4">
        <w:rPr>
          <w:rFonts w:ascii="Arial" w:eastAsia="Calibri" w:hAnsi="Arial" w:cs="Arial"/>
          <w:sz w:val="20"/>
          <w:szCs w:val="22"/>
        </w:rPr>
        <w:tab/>
        <w:t xml:space="preserve">Visiting Scholar, Social Philosophy and Policy Center, Bowling Green State </w:t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</w:r>
      <w:r w:rsidR="00B0637F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>University</w:t>
      </w:r>
    </w:p>
    <w:p w14:paraId="75E936DA" w14:textId="77777777" w:rsidR="00A12BC4" w:rsidRPr="00A12BC4" w:rsidRDefault="00A12BC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>2008-2009</w:t>
      </w:r>
      <w:r w:rsidRPr="00A12BC4">
        <w:rPr>
          <w:rFonts w:ascii="Arial" w:eastAsia="Calibri" w:hAnsi="Arial" w:cs="Arial"/>
          <w:sz w:val="20"/>
          <w:szCs w:val="22"/>
        </w:rPr>
        <w:tab/>
        <w:t>Visiting Assistant Professor, Department of Philosophy, University of Arizona.</w:t>
      </w:r>
    </w:p>
    <w:p w14:paraId="226A7EBC" w14:textId="77777777" w:rsidR="00E07EDC" w:rsidRPr="00A12BC4" w:rsidRDefault="00E07EDC" w:rsidP="00A12BC4">
      <w:pPr>
        <w:spacing w:line="360" w:lineRule="auto"/>
        <w:rPr>
          <w:rFonts w:ascii="Arial" w:eastAsia="Calibri" w:hAnsi="Arial" w:cs="Arial"/>
          <w:b/>
          <w:sz w:val="20"/>
          <w:szCs w:val="22"/>
        </w:rPr>
      </w:pPr>
    </w:p>
    <w:p w14:paraId="5BA07391" w14:textId="5C9C025B" w:rsidR="00340C02" w:rsidRPr="00C074EE" w:rsidRDefault="0060689C" w:rsidP="00B12359">
      <w:pPr>
        <w:spacing w:line="360" w:lineRule="auto"/>
        <w:rPr>
          <w:rFonts w:ascii="Arial" w:eastAsia="Calibri" w:hAnsi="Arial" w:cs="Arial"/>
          <w:b/>
          <w:sz w:val="22"/>
          <w:szCs w:val="28"/>
        </w:rPr>
      </w:pPr>
      <w:r w:rsidRPr="00C074EE">
        <w:rPr>
          <w:rFonts w:ascii="Arial" w:eastAsia="Calibri" w:hAnsi="Arial" w:cs="Arial"/>
          <w:b/>
          <w:sz w:val="22"/>
          <w:szCs w:val="28"/>
        </w:rPr>
        <w:t>Other Positions</w:t>
      </w:r>
    </w:p>
    <w:p w14:paraId="5CD6A687" w14:textId="78D084C1" w:rsidR="00FB3D32" w:rsidRPr="00FB3D32" w:rsidRDefault="00FB3D32" w:rsidP="00FB3D32">
      <w:pPr>
        <w:spacing w:line="360" w:lineRule="auto"/>
        <w:ind w:left="2160" w:hanging="144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2022-present</w:t>
      </w:r>
      <w:r>
        <w:rPr>
          <w:rFonts w:ascii="Arial" w:eastAsia="Calibri" w:hAnsi="Arial" w:cs="Arial"/>
          <w:sz w:val="20"/>
          <w:szCs w:val="22"/>
        </w:rPr>
        <w:tab/>
        <w:t>Associate Director,</w:t>
      </w:r>
      <w:r>
        <w:rPr>
          <w:rFonts w:ascii="Arial" w:eastAsia="Calibri" w:hAnsi="Arial" w:cs="Arial"/>
          <w:i/>
          <w:iCs/>
          <w:sz w:val="20"/>
          <w:szCs w:val="22"/>
        </w:rPr>
        <w:t xml:space="preserve"> </w:t>
      </w:r>
      <w:r w:rsidRPr="00C805E6">
        <w:rPr>
          <w:rFonts w:ascii="Arial" w:eastAsia="Calibri" w:hAnsi="Arial" w:cs="Arial"/>
          <w:sz w:val="20"/>
          <w:szCs w:val="22"/>
        </w:rPr>
        <w:t xml:space="preserve">Smith Institute for Political Economy and Philosophy, </w:t>
      </w:r>
      <w:r>
        <w:rPr>
          <w:rFonts w:ascii="Arial" w:eastAsia="Calibri" w:hAnsi="Arial" w:cs="Arial"/>
          <w:sz w:val="20"/>
          <w:szCs w:val="22"/>
        </w:rPr>
        <w:t>Chapman University</w:t>
      </w:r>
    </w:p>
    <w:p w14:paraId="7982DDDB" w14:textId="238267D9" w:rsidR="00B12359" w:rsidRDefault="00B12359" w:rsidP="00340C02">
      <w:pPr>
        <w:spacing w:line="360" w:lineRule="auto"/>
        <w:ind w:firstLine="720"/>
        <w:rPr>
          <w:rFonts w:ascii="Arial" w:eastAsia="Calibri" w:hAnsi="Arial" w:cs="Arial"/>
          <w:i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2019-present</w:t>
      </w:r>
      <w:r>
        <w:rPr>
          <w:rFonts w:ascii="Arial" w:eastAsia="Calibri" w:hAnsi="Arial" w:cs="Arial"/>
          <w:sz w:val="20"/>
          <w:szCs w:val="22"/>
        </w:rPr>
        <w:tab/>
        <w:t xml:space="preserve">Associate Editor, </w:t>
      </w:r>
      <w:r>
        <w:rPr>
          <w:rFonts w:ascii="Arial" w:eastAsia="Calibri" w:hAnsi="Arial" w:cs="Arial"/>
          <w:i/>
          <w:sz w:val="20"/>
          <w:szCs w:val="22"/>
        </w:rPr>
        <w:t>Politics, Philosophy and Economics</w:t>
      </w:r>
    </w:p>
    <w:p w14:paraId="13EB9C18" w14:textId="681338B2" w:rsidR="0060689C" w:rsidRDefault="0060689C" w:rsidP="00B12359">
      <w:pPr>
        <w:spacing w:line="360" w:lineRule="auto"/>
        <w:ind w:firstLine="720"/>
        <w:rPr>
          <w:rFonts w:ascii="Arial" w:eastAsia="Calibri" w:hAnsi="Arial" w:cs="Arial"/>
          <w:i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2015-present</w:t>
      </w:r>
      <w:r>
        <w:rPr>
          <w:rFonts w:ascii="Arial" w:eastAsia="Calibri" w:hAnsi="Arial" w:cs="Arial"/>
          <w:sz w:val="20"/>
          <w:szCs w:val="22"/>
        </w:rPr>
        <w:tab/>
        <w:t xml:space="preserve">Associate Editor, </w:t>
      </w:r>
      <w:r>
        <w:rPr>
          <w:rFonts w:ascii="Arial" w:eastAsia="Calibri" w:hAnsi="Arial" w:cs="Arial"/>
          <w:i/>
          <w:sz w:val="20"/>
          <w:szCs w:val="22"/>
        </w:rPr>
        <w:t xml:space="preserve">Social Philosophy </w:t>
      </w:r>
      <w:r w:rsidR="001C74AD">
        <w:rPr>
          <w:rFonts w:ascii="Arial" w:eastAsia="Calibri" w:hAnsi="Arial" w:cs="Arial"/>
          <w:i/>
          <w:sz w:val="20"/>
          <w:szCs w:val="22"/>
        </w:rPr>
        <w:t>and</w:t>
      </w:r>
      <w:r>
        <w:rPr>
          <w:rFonts w:ascii="Arial" w:eastAsia="Calibri" w:hAnsi="Arial" w:cs="Arial"/>
          <w:i/>
          <w:sz w:val="20"/>
          <w:szCs w:val="22"/>
        </w:rPr>
        <w:t xml:space="preserve"> Policy</w:t>
      </w:r>
    </w:p>
    <w:p w14:paraId="4472EF96" w14:textId="16DFD1DA" w:rsidR="00956F0A" w:rsidRPr="00956F0A" w:rsidRDefault="00956F0A" w:rsidP="00956F0A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2020-</w:t>
      </w:r>
      <w:r w:rsidR="00FB3D32">
        <w:rPr>
          <w:rFonts w:ascii="Arial" w:eastAsia="Calibri" w:hAnsi="Arial" w:cs="Arial"/>
          <w:sz w:val="20"/>
          <w:szCs w:val="22"/>
        </w:rPr>
        <w:t>2022</w:t>
      </w:r>
      <w:r>
        <w:rPr>
          <w:rFonts w:ascii="Arial" w:eastAsia="Calibri" w:hAnsi="Arial" w:cs="Arial"/>
          <w:sz w:val="20"/>
          <w:szCs w:val="22"/>
        </w:rPr>
        <w:tab/>
        <w:t xml:space="preserve">Founding </w:t>
      </w:r>
      <w:r w:rsidR="0042661E">
        <w:rPr>
          <w:rFonts w:ascii="Arial" w:eastAsia="Calibri" w:hAnsi="Arial" w:cs="Arial"/>
          <w:sz w:val="20"/>
          <w:szCs w:val="22"/>
        </w:rPr>
        <w:t>D</w:t>
      </w:r>
      <w:r>
        <w:rPr>
          <w:rFonts w:ascii="Arial" w:eastAsia="Calibri" w:hAnsi="Arial" w:cs="Arial"/>
          <w:sz w:val="20"/>
          <w:szCs w:val="22"/>
        </w:rPr>
        <w:t xml:space="preserve">irector, </w:t>
      </w:r>
      <w:r>
        <w:rPr>
          <w:rFonts w:ascii="Arial" w:eastAsia="Calibri" w:hAnsi="Arial" w:cs="Arial"/>
          <w:i/>
          <w:iCs/>
          <w:sz w:val="20"/>
          <w:szCs w:val="22"/>
        </w:rPr>
        <w:t>Law and Liberal Arts</w:t>
      </w:r>
      <w:r>
        <w:rPr>
          <w:rFonts w:ascii="Arial" w:eastAsia="Calibri" w:hAnsi="Arial" w:cs="Arial"/>
          <w:sz w:val="20"/>
          <w:szCs w:val="22"/>
        </w:rPr>
        <w:t xml:space="preserve"> minor, Chapman University</w:t>
      </w:r>
    </w:p>
    <w:p w14:paraId="0E5CBA95" w14:textId="4298F86D" w:rsidR="00BF3762" w:rsidRDefault="00963898" w:rsidP="00BF45A9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  <w:t>2017-present</w:t>
      </w:r>
      <w:r>
        <w:rPr>
          <w:rFonts w:ascii="Arial" w:eastAsia="Calibri" w:hAnsi="Arial" w:cs="Arial"/>
          <w:sz w:val="20"/>
          <w:szCs w:val="22"/>
        </w:rPr>
        <w:tab/>
        <w:t xml:space="preserve">Editorial Board, </w:t>
      </w:r>
      <w:r w:rsidRPr="00963898">
        <w:rPr>
          <w:rFonts w:ascii="Arial" w:eastAsia="Calibri" w:hAnsi="Arial" w:cs="Arial"/>
          <w:i/>
          <w:sz w:val="20"/>
          <w:szCs w:val="22"/>
        </w:rPr>
        <w:t>Studies in Classical Liberalism,</w:t>
      </w:r>
      <w:r>
        <w:rPr>
          <w:rFonts w:ascii="Arial" w:eastAsia="Calibri" w:hAnsi="Arial" w:cs="Arial"/>
          <w:sz w:val="20"/>
          <w:szCs w:val="22"/>
        </w:rPr>
        <w:t xml:space="preserve"> Palgrave-MacMillan-Springer</w:t>
      </w:r>
    </w:p>
    <w:p w14:paraId="583767E4" w14:textId="4981AD25" w:rsidR="0060689C" w:rsidRDefault="0060689C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</w:p>
    <w:p w14:paraId="09B9A1BE" w14:textId="5EDD2D18" w:rsidR="00F505C4" w:rsidRPr="00C074EE" w:rsidRDefault="00956F0A" w:rsidP="00F505C4">
      <w:pPr>
        <w:spacing w:line="360" w:lineRule="auto"/>
        <w:rPr>
          <w:rFonts w:ascii="Arial" w:eastAsia="Calibri" w:hAnsi="Arial" w:cs="Arial"/>
          <w:sz w:val="22"/>
          <w:szCs w:val="28"/>
        </w:rPr>
      </w:pPr>
      <w:r w:rsidRPr="00C074EE">
        <w:rPr>
          <w:rFonts w:ascii="Arial" w:eastAsia="Calibri" w:hAnsi="Arial" w:cs="Arial"/>
          <w:b/>
          <w:sz w:val="22"/>
          <w:szCs w:val="28"/>
        </w:rPr>
        <w:t>Education</w:t>
      </w:r>
    </w:p>
    <w:p w14:paraId="317E9CB0" w14:textId="77777777" w:rsidR="00F505C4" w:rsidRPr="00A12BC4" w:rsidRDefault="00F505C4" w:rsidP="00F505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>DPhil, Political Theory, University of Oxford, 2008</w:t>
      </w:r>
    </w:p>
    <w:p w14:paraId="614DDB49" w14:textId="77777777" w:rsidR="00F505C4" w:rsidRPr="00A12BC4" w:rsidRDefault="00F505C4" w:rsidP="00F505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 xml:space="preserve">MA, Philosophy, 2004, University of Amsterdam, </w:t>
      </w:r>
      <w:r w:rsidRPr="00A12BC4">
        <w:rPr>
          <w:rFonts w:ascii="Arial" w:eastAsia="Calibri" w:hAnsi="Arial" w:cs="Arial"/>
          <w:i/>
          <w:sz w:val="20"/>
          <w:szCs w:val="22"/>
        </w:rPr>
        <w:t>cum laude</w:t>
      </w:r>
    </w:p>
    <w:p w14:paraId="02E26713" w14:textId="77777777" w:rsidR="00F505C4" w:rsidRPr="00A12BC4" w:rsidRDefault="00F505C4" w:rsidP="00F505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>MSc, Political Science, 2003, University of Amsterdam</w:t>
      </w:r>
    </w:p>
    <w:p w14:paraId="52EA833D" w14:textId="77777777" w:rsidR="00F505C4" w:rsidRDefault="00F505C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</w:p>
    <w:p w14:paraId="79E48F4C" w14:textId="201EBA4A" w:rsidR="00383A2A" w:rsidRPr="00C074EE" w:rsidRDefault="00C074EE" w:rsidP="00B0637F">
      <w:pPr>
        <w:spacing w:line="360" w:lineRule="auto"/>
        <w:rPr>
          <w:rFonts w:ascii="Arial" w:eastAsia="Calibri" w:hAnsi="Arial" w:cs="Arial"/>
          <w:b/>
          <w:sz w:val="22"/>
          <w:szCs w:val="28"/>
        </w:rPr>
      </w:pPr>
      <w:bookmarkStart w:id="0" w:name="OLE_LINK3"/>
      <w:r w:rsidRPr="00C074EE">
        <w:rPr>
          <w:rFonts w:ascii="Arial" w:eastAsia="Calibri" w:hAnsi="Arial" w:cs="Arial"/>
          <w:b/>
          <w:sz w:val="22"/>
          <w:szCs w:val="28"/>
        </w:rPr>
        <w:t>Research</w:t>
      </w:r>
    </w:p>
    <w:p w14:paraId="55DD5C95" w14:textId="268BCD70" w:rsidR="00C074EE" w:rsidRPr="00C074EE" w:rsidRDefault="00C074EE" w:rsidP="00B0637F">
      <w:pPr>
        <w:spacing w:line="360" w:lineRule="auto"/>
        <w:rPr>
          <w:rFonts w:ascii="Arial" w:eastAsia="Calibri" w:hAnsi="Arial" w:cs="Arial"/>
          <w:b/>
          <w:smallCaps/>
          <w:sz w:val="20"/>
          <w:szCs w:val="22"/>
        </w:rPr>
      </w:pPr>
      <w:r w:rsidRPr="00C074EE">
        <w:rPr>
          <w:rFonts w:ascii="Arial" w:eastAsia="Calibri" w:hAnsi="Arial" w:cs="Arial"/>
          <w:b/>
          <w:smallCaps/>
          <w:sz w:val="20"/>
          <w:szCs w:val="22"/>
        </w:rPr>
        <w:t>Books:</w:t>
      </w:r>
    </w:p>
    <w:p w14:paraId="64BD0B9F" w14:textId="5E866F7B" w:rsidR="00933C30" w:rsidRPr="00933C30" w:rsidRDefault="00933C30" w:rsidP="00383A2A">
      <w:pPr>
        <w:spacing w:line="360" w:lineRule="auto"/>
        <w:ind w:left="720"/>
        <w:rPr>
          <w:rFonts w:ascii="Arial" w:eastAsia="Calibri" w:hAnsi="Arial" w:cs="Arial"/>
          <w:iCs/>
          <w:sz w:val="20"/>
          <w:szCs w:val="22"/>
        </w:rPr>
      </w:pPr>
      <w:r>
        <w:rPr>
          <w:rFonts w:ascii="Arial" w:eastAsia="Calibri" w:hAnsi="Arial" w:cs="Arial"/>
          <w:i/>
          <w:sz w:val="20"/>
          <w:szCs w:val="22"/>
        </w:rPr>
        <w:t>Political Philosophy: The Basics</w:t>
      </w:r>
      <w:r>
        <w:rPr>
          <w:rFonts w:ascii="Arial" w:eastAsia="Calibri" w:hAnsi="Arial" w:cs="Arial"/>
          <w:iCs/>
          <w:sz w:val="20"/>
          <w:szCs w:val="22"/>
        </w:rPr>
        <w:t xml:space="preserve"> (Routledge Press, under contract)</w:t>
      </w:r>
    </w:p>
    <w:p w14:paraId="010A0EC0" w14:textId="0368C0E7" w:rsidR="00383A2A" w:rsidRPr="001C74AD" w:rsidRDefault="00E07EDC" w:rsidP="00383A2A">
      <w:pPr>
        <w:spacing w:line="36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2"/>
        </w:rPr>
        <w:t>In Defense of Openness</w:t>
      </w:r>
      <w:r w:rsidR="00383A2A">
        <w:rPr>
          <w:rFonts w:ascii="Arial" w:eastAsia="Calibri" w:hAnsi="Arial" w:cs="Arial"/>
          <w:sz w:val="20"/>
          <w:szCs w:val="22"/>
        </w:rPr>
        <w:t xml:space="preserve">, with Jason Brennan, </w:t>
      </w:r>
      <w:r>
        <w:rPr>
          <w:rFonts w:ascii="Arial" w:eastAsia="Calibri" w:hAnsi="Arial" w:cs="Arial"/>
          <w:sz w:val="20"/>
          <w:szCs w:val="22"/>
        </w:rPr>
        <w:t>(</w:t>
      </w:r>
      <w:r>
        <w:rPr>
          <w:rFonts w:ascii="Arial" w:eastAsia="Calibri" w:hAnsi="Arial" w:cs="Arial"/>
          <w:sz w:val="20"/>
          <w:szCs w:val="20"/>
        </w:rPr>
        <w:t xml:space="preserve">Oxford University Press, </w:t>
      </w:r>
      <w:r w:rsidR="008952F2">
        <w:rPr>
          <w:rFonts w:ascii="Arial" w:eastAsia="Calibri" w:hAnsi="Arial" w:cs="Arial"/>
          <w:sz w:val="20"/>
          <w:szCs w:val="20"/>
        </w:rPr>
        <w:t>2018</w:t>
      </w:r>
      <w:r w:rsidR="00383A2A">
        <w:rPr>
          <w:rFonts w:ascii="Arial" w:eastAsia="Calibri" w:hAnsi="Arial" w:cs="Arial"/>
          <w:sz w:val="20"/>
          <w:szCs w:val="20"/>
        </w:rPr>
        <w:t>)</w:t>
      </w:r>
    </w:p>
    <w:p w14:paraId="67C59E4D" w14:textId="0CE8E0E8" w:rsidR="000B3AA1" w:rsidRDefault="000B3AA1" w:rsidP="000B3AA1">
      <w:pPr>
        <w:spacing w:line="36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2"/>
        </w:rPr>
        <w:t>Debating Humanitarian Intervention</w:t>
      </w:r>
      <w:r w:rsidR="00E07EDC">
        <w:rPr>
          <w:rFonts w:ascii="Arial" w:eastAsia="Calibri" w:hAnsi="Arial" w:cs="Arial"/>
          <w:sz w:val="20"/>
          <w:szCs w:val="22"/>
        </w:rPr>
        <w:t>,</w:t>
      </w:r>
      <w:r>
        <w:rPr>
          <w:rFonts w:ascii="Arial" w:eastAsia="Calibri" w:hAnsi="Arial" w:cs="Arial"/>
          <w:sz w:val="20"/>
          <w:szCs w:val="22"/>
        </w:rPr>
        <w:t xml:space="preserve"> with Fernando </w:t>
      </w:r>
      <w:r w:rsidRPr="008C4787">
        <w:rPr>
          <w:rFonts w:ascii="Arial" w:eastAsia="Calibri" w:hAnsi="Arial" w:cs="Arial"/>
          <w:sz w:val="20"/>
          <w:szCs w:val="20"/>
        </w:rPr>
        <w:t>Tesón</w:t>
      </w:r>
      <w:r>
        <w:rPr>
          <w:rFonts w:ascii="Arial" w:eastAsia="Calibri" w:hAnsi="Arial" w:cs="Arial"/>
          <w:sz w:val="20"/>
          <w:szCs w:val="20"/>
        </w:rPr>
        <w:t>,</w:t>
      </w:r>
      <w:r w:rsidR="00DC51D3">
        <w:rPr>
          <w:rFonts w:ascii="Arial" w:eastAsia="Calibri" w:hAnsi="Arial" w:cs="Arial"/>
          <w:sz w:val="20"/>
          <w:szCs w:val="20"/>
        </w:rPr>
        <w:t xml:space="preserve"> </w:t>
      </w:r>
      <w:r w:rsidR="004963E3"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sz w:val="20"/>
          <w:szCs w:val="20"/>
        </w:rPr>
        <w:t xml:space="preserve">Oxford University </w:t>
      </w:r>
      <w:r w:rsidR="004963E3">
        <w:rPr>
          <w:rFonts w:ascii="Arial" w:eastAsia="Calibri" w:hAnsi="Arial" w:cs="Arial"/>
          <w:sz w:val="20"/>
          <w:szCs w:val="20"/>
        </w:rPr>
        <w:t>Press, 2017</w:t>
      </w:r>
      <w:r>
        <w:rPr>
          <w:rFonts w:ascii="Arial" w:eastAsia="Calibri" w:hAnsi="Arial" w:cs="Arial"/>
          <w:sz w:val="20"/>
          <w:szCs w:val="20"/>
        </w:rPr>
        <w:t>)</w:t>
      </w:r>
    </w:p>
    <w:p w14:paraId="249ECB59" w14:textId="6C4834BE" w:rsidR="000B3AA1" w:rsidRDefault="000B3AA1" w:rsidP="00356F42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bookmarkEnd w:id="0"/>
    <w:p w14:paraId="02D6B319" w14:textId="498D8443" w:rsidR="004007C3" w:rsidRPr="00C074EE" w:rsidRDefault="00B0637F" w:rsidP="00A12BC4">
      <w:pPr>
        <w:spacing w:line="360" w:lineRule="auto"/>
        <w:rPr>
          <w:rFonts w:ascii="Arial" w:eastAsia="Calibri" w:hAnsi="Arial" w:cs="Arial"/>
          <w:b/>
          <w:smallCaps/>
          <w:sz w:val="20"/>
          <w:szCs w:val="22"/>
        </w:rPr>
      </w:pPr>
      <w:r w:rsidRPr="00C074EE">
        <w:rPr>
          <w:rFonts w:ascii="Arial" w:eastAsia="Calibri" w:hAnsi="Arial" w:cs="Arial"/>
          <w:b/>
          <w:smallCaps/>
          <w:sz w:val="20"/>
          <w:szCs w:val="22"/>
        </w:rPr>
        <w:t>Edited Volumes</w:t>
      </w:r>
    </w:p>
    <w:p w14:paraId="3FC130C9" w14:textId="77777777" w:rsidR="00B0637F" w:rsidRDefault="00B0637F" w:rsidP="00B0637F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i/>
          <w:sz w:val="20"/>
          <w:szCs w:val="22"/>
        </w:rPr>
        <w:t>Economic Liberties and Human Rights,</w:t>
      </w:r>
      <w:r>
        <w:rPr>
          <w:rFonts w:ascii="Arial" w:eastAsia="Calibri" w:hAnsi="Arial" w:cs="Arial"/>
          <w:sz w:val="20"/>
          <w:szCs w:val="22"/>
        </w:rPr>
        <w:t xml:space="preserve"> edited with Jahel Queralt, (Routledge Press, 2019)</w:t>
      </w:r>
    </w:p>
    <w:p w14:paraId="6452E2E0" w14:textId="77777777" w:rsidR="00760A22" w:rsidRPr="008817D0" w:rsidRDefault="00760A22" w:rsidP="00760A22">
      <w:pPr>
        <w:spacing w:line="360" w:lineRule="auto"/>
        <w:ind w:left="720"/>
        <w:rPr>
          <w:rFonts w:ascii="Arial" w:eastAsia="Calibri" w:hAnsi="Arial" w:cs="Arial"/>
          <w:iCs/>
          <w:sz w:val="20"/>
          <w:szCs w:val="22"/>
        </w:rPr>
      </w:pPr>
      <w:r w:rsidRPr="00720EA5">
        <w:rPr>
          <w:rFonts w:ascii="Arial" w:eastAsia="Calibri" w:hAnsi="Arial" w:cs="Arial"/>
          <w:i/>
          <w:sz w:val="20"/>
          <w:szCs w:val="22"/>
        </w:rPr>
        <w:t>The Problem of Self-Ownership</w:t>
      </w:r>
      <w:r>
        <w:rPr>
          <w:rFonts w:ascii="Arial" w:eastAsia="Calibri" w:hAnsi="Arial" w:cs="Arial"/>
          <w:sz w:val="20"/>
          <w:szCs w:val="22"/>
        </w:rPr>
        <w:t xml:space="preserve">, Guest-editor, special issue of </w:t>
      </w:r>
      <w:r>
        <w:rPr>
          <w:rFonts w:ascii="Arial" w:eastAsia="Calibri" w:hAnsi="Arial" w:cs="Arial"/>
          <w:i/>
          <w:sz w:val="20"/>
          <w:szCs w:val="22"/>
        </w:rPr>
        <w:t>Social Philosophy and Policy</w:t>
      </w:r>
      <w:r>
        <w:rPr>
          <w:rFonts w:ascii="Arial" w:eastAsia="Calibri" w:hAnsi="Arial" w:cs="Arial"/>
          <w:iCs/>
          <w:sz w:val="20"/>
          <w:szCs w:val="22"/>
        </w:rPr>
        <w:t xml:space="preserve"> </w:t>
      </w:r>
      <w:r>
        <w:rPr>
          <w:rFonts w:ascii="Arial" w:eastAsia="Calibri" w:hAnsi="Arial" w:cs="Arial"/>
          <w:iCs/>
          <w:sz w:val="20"/>
          <w:szCs w:val="22"/>
        </w:rPr>
        <w:tab/>
        <w:t>36(2), 2019</w:t>
      </w:r>
    </w:p>
    <w:p w14:paraId="570DDABE" w14:textId="7408F99D" w:rsidR="00B0637F" w:rsidRDefault="00B0637F" w:rsidP="00B0637F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i/>
          <w:sz w:val="20"/>
          <w:szCs w:val="22"/>
        </w:rPr>
        <w:lastRenderedPageBreak/>
        <w:t>The Routledge Handbook of Libertarianism</w:t>
      </w:r>
      <w:r>
        <w:rPr>
          <w:rFonts w:ascii="Arial" w:eastAsia="Calibri" w:hAnsi="Arial" w:cs="Arial"/>
          <w:sz w:val="20"/>
          <w:szCs w:val="22"/>
        </w:rPr>
        <w:t xml:space="preserve">, edited with David Schmidtz and Jason Brennan, 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  <w:t>(Routledge Press</w:t>
      </w:r>
      <w:r>
        <w:rPr>
          <w:rFonts w:ascii="Arial" w:eastAsia="Calibri" w:hAnsi="Arial" w:cs="Arial"/>
          <w:sz w:val="20"/>
          <w:szCs w:val="20"/>
        </w:rPr>
        <w:t>, 2017)</w:t>
      </w:r>
      <w:r w:rsidR="00845C21">
        <w:rPr>
          <w:rFonts w:ascii="Arial" w:eastAsia="Calibri" w:hAnsi="Arial" w:cs="Arial"/>
          <w:sz w:val="20"/>
          <w:szCs w:val="20"/>
        </w:rPr>
        <w:t>. (Translated into Turkish.)</w:t>
      </w:r>
    </w:p>
    <w:p w14:paraId="21FB4063" w14:textId="77777777" w:rsidR="00B0637F" w:rsidRPr="00A12BC4" w:rsidRDefault="00B0637F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</w:p>
    <w:p w14:paraId="19A8A287" w14:textId="08D4F0AD" w:rsidR="00A12BC4" w:rsidRPr="00C074EE" w:rsidRDefault="00C074EE" w:rsidP="00595AA5">
      <w:pPr>
        <w:spacing w:line="360" w:lineRule="auto"/>
        <w:rPr>
          <w:rFonts w:ascii="Arial" w:eastAsia="Calibri" w:hAnsi="Arial" w:cs="Arial"/>
          <w:smallCaps/>
          <w:sz w:val="20"/>
          <w:szCs w:val="22"/>
        </w:rPr>
      </w:pPr>
      <w:r w:rsidRPr="00C074EE">
        <w:rPr>
          <w:rFonts w:ascii="Arial" w:eastAsia="Calibri" w:hAnsi="Arial" w:cs="Arial"/>
          <w:b/>
          <w:smallCaps/>
          <w:sz w:val="20"/>
          <w:szCs w:val="22"/>
        </w:rPr>
        <w:t xml:space="preserve">Refereed Journal </w:t>
      </w:r>
      <w:r w:rsidR="00A12BC4" w:rsidRPr="00C074EE">
        <w:rPr>
          <w:rFonts w:ascii="Arial" w:eastAsia="Calibri" w:hAnsi="Arial" w:cs="Arial"/>
          <w:b/>
          <w:smallCaps/>
          <w:sz w:val="20"/>
          <w:szCs w:val="22"/>
        </w:rPr>
        <w:t>Articles</w:t>
      </w:r>
    </w:p>
    <w:p w14:paraId="3DFD03D4" w14:textId="539AB4C0" w:rsidR="00AE4617" w:rsidRPr="00AE4617" w:rsidRDefault="00AE4617" w:rsidP="00AE4617">
      <w:pPr>
        <w:spacing w:line="360" w:lineRule="auto"/>
        <w:ind w:left="720"/>
        <w:rPr>
          <w:rFonts w:ascii="Arial" w:eastAsia="Calibri" w:hAnsi="Arial" w:cs="Arial"/>
          <w:iCs/>
          <w:sz w:val="20"/>
          <w:szCs w:val="20"/>
        </w:rPr>
      </w:pPr>
      <w:bookmarkStart w:id="1" w:name="OLE_LINK2"/>
      <w:r w:rsidRPr="00E14311">
        <w:rPr>
          <w:rFonts w:ascii="Arial" w:eastAsia="Calibri" w:hAnsi="Arial" w:cs="Arial"/>
          <w:sz w:val="20"/>
          <w:szCs w:val="20"/>
        </w:rPr>
        <w:t>“</w:t>
      </w:r>
      <w:r>
        <w:rPr>
          <w:rFonts w:ascii="Arial" w:eastAsia="Calibri" w:hAnsi="Arial" w:cs="Arial"/>
          <w:sz w:val="20"/>
          <w:szCs w:val="20"/>
        </w:rPr>
        <w:t xml:space="preserve">Now It’s </w:t>
      </w:r>
      <w:r>
        <w:rPr>
          <w:rFonts w:ascii="Arial" w:eastAsia="Calibri" w:hAnsi="Arial" w:cs="Arial"/>
          <w:i/>
          <w:iCs/>
          <w:sz w:val="20"/>
          <w:szCs w:val="20"/>
        </w:rPr>
        <w:t>Personal</w:t>
      </w:r>
      <w:r>
        <w:rPr>
          <w:rFonts w:ascii="Arial" w:eastAsia="Calibri" w:hAnsi="Arial" w:cs="Arial"/>
          <w:sz w:val="20"/>
          <w:szCs w:val="20"/>
        </w:rPr>
        <w:t xml:space="preserve">: Property Rights and the Extended Self”, with David Shoemaker, </w:t>
      </w:r>
      <w:r w:rsidRPr="00AE4617">
        <w:rPr>
          <w:rFonts w:ascii="Arial" w:eastAsia="Calibri" w:hAnsi="Arial" w:cs="Arial"/>
          <w:i/>
          <w:sz w:val="20"/>
          <w:szCs w:val="20"/>
        </w:rPr>
        <w:t xml:space="preserve">Law and </w:t>
      </w:r>
      <w:r>
        <w:rPr>
          <w:rFonts w:ascii="Arial" w:eastAsia="Calibri" w:hAnsi="Arial" w:cs="Arial"/>
          <w:i/>
          <w:sz w:val="20"/>
          <w:szCs w:val="20"/>
        </w:rPr>
        <w:tab/>
      </w:r>
      <w:r w:rsidRPr="00AE4617">
        <w:rPr>
          <w:rFonts w:ascii="Arial" w:eastAsia="Calibri" w:hAnsi="Arial" w:cs="Arial"/>
          <w:i/>
          <w:sz w:val="20"/>
          <w:szCs w:val="20"/>
        </w:rPr>
        <w:t>Philosophy</w:t>
      </w:r>
      <w:r>
        <w:rPr>
          <w:rFonts w:ascii="Arial" w:eastAsia="Calibri" w:hAnsi="Arial" w:cs="Arial"/>
          <w:iCs/>
          <w:sz w:val="20"/>
          <w:szCs w:val="20"/>
        </w:rPr>
        <w:t xml:space="preserve"> </w:t>
      </w:r>
      <w:r w:rsidR="00CC74EA">
        <w:rPr>
          <w:rFonts w:ascii="Arial" w:eastAsia="Calibri" w:hAnsi="Arial" w:cs="Arial"/>
          <w:iCs/>
          <w:sz w:val="20"/>
          <w:szCs w:val="20"/>
        </w:rPr>
        <w:t>24</w:t>
      </w:r>
      <w:r w:rsidR="000F0BE3">
        <w:rPr>
          <w:rFonts w:ascii="Arial" w:eastAsia="Calibri" w:hAnsi="Arial" w:cs="Arial"/>
          <w:iCs/>
          <w:sz w:val="20"/>
          <w:szCs w:val="20"/>
        </w:rPr>
        <w:t xml:space="preserve"> (2023)</w:t>
      </w:r>
      <w:r w:rsidR="00CC74EA">
        <w:rPr>
          <w:rFonts w:ascii="Arial" w:eastAsia="Calibri" w:hAnsi="Arial" w:cs="Arial"/>
          <w:iCs/>
          <w:sz w:val="20"/>
          <w:szCs w:val="20"/>
        </w:rPr>
        <w:t>: 177-203</w:t>
      </w:r>
    </w:p>
    <w:p w14:paraId="63E4A762" w14:textId="12A8E33C" w:rsidR="00933C30" w:rsidRPr="00933C30" w:rsidRDefault="00933C30" w:rsidP="00332604">
      <w:pPr>
        <w:spacing w:line="360" w:lineRule="auto"/>
        <w:ind w:left="70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“Consent to Unjust Institutions”, </w:t>
      </w:r>
      <w:r>
        <w:rPr>
          <w:rFonts w:ascii="Arial" w:eastAsia="Calibri" w:hAnsi="Arial" w:cs="Arial"/>
          <w:i/>
          <w:iCs/>
          <w:sz w:val="20"/>
          <w:szCs w:val="20"/>
        </w:rPr>
        <w:t>Legal Theory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0B5A5A" w:rsidRPr="000B5A5A">
        <w:rPr>
          <w:rFonts w:ascii="Arial" w:eastAsia="Calibri" w:hAnsi="Arial" w:cs="Arial"/>
          <w:sz w:val="20"/>
          <w:szCs w:val="20"/>
        </w:rPr>
        <w:t xml:space="preserve">27 </w:t>
      </w:r>
      <w:r w:rsidR="000B5A5A">
        <w:rPr>
          <w:rFonts w:ascii="Arial" w:eastAsia="Calibri" w:hAnsi="Arial" w:cs="Arial"/>
          <w:sz w:val="20"/>
          <w:szCs w:val="20"/>
        </w:rPr>
        <w:t>(</w:t>
      </w:r>
      <w:r w:rsidR="000B5A5A" w:rsidRPr="000B5A5A">
        <w:rPr>
          <w:rFonts w:ascii="Arial" w:eastAsia="Calibri" w:hAnsi="Arial" w:cs="Arial"/>
          <w:sz w:val="20"/>
          <w:szCs w:val="20"/>
        </w:rPr>
        <w:t>2021</w:t>
      </w:r>
      <w:r w:rsidR="000B5A5A">
        <w:rPr>
          <w:rFonts w:ascii="Arial" w:eastAsia="Calibri" w:hAnsi="Arial" w:cs="Arial"/>
          <w:sz w:val="20"/>
          <w:szCs w:val="20"/>
        </w:rPr>
        <w:t>):</w:t>
      </w:r>
      <w:r w:rsidR="000B5A5A" w:rsidRPr="000B5A5A">
        <w:rPr>
          <w:rFonts w:ascii="Arial" w:eastAsia="Calibri" w:hAnsi="Arial" w:cs="Arial"/>
          <w:sz w:val="20"/>
          <w:szCs w:val="20"/>
        </w:rPr>
        <w:t xml:space="preserve"> 236-251</w:t>
      </w:r>
    </w:p>
    <w:p w14:paraId="7CD2629F" w14:textId="4D0EABBB" w:rsidR="00A359DF" w:rsidRDefault="0047141D" w:rsidP="00A359DF">
      <w:pPr>
        <w:spacing w:line="360" w:lineRule="auto"/>
        <w:ind w:left="70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“Property, the Environment, and the Lockean Proviso”, </w:t>
      </w:r>
      <w:r>
        <w:rPr>
          <w:rFonts w:ascii="Arial" w:eastAsia="Calibri" w:hAnsi="Arial" w:cs="Arial"/>
          <w:i/>
          <w:iCs/>
          <w:sz w:val="20"/>
          <w:szCs w:val="20"/>
        </w:rPr>
        <w:t>Economics &amp; Philosophy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A359DF" w:rsidRPr="00A359DF">
        <w:rPr>
          <w:rFonts w:ascii="Arial" w:eastAsia="Calibri" w:hAnsi="Arial" w:cs="Arial"/>
          <w:sz w:val="20"/>
          <w:szCs w:val="20"/>
        </w:rPr>
        <w:t>37</w:t>
      </w:r>
      <w:r w:rsidR="00A359DF">
        <w:rPr>
          <w:rFonts w:ascii="Arial" w:eastAsia="Calibri" w:hAnsi="Arial" w:cs="Arial"/>
          <w:sz w:val="20"/>
          <w:szCs w:val="20"/>
        </w:rPr>
        <w:t xml:space="preserve"> (</w:t>
      </w:r>
      <w:r w:rsidR="00A359DF" w:rsidRPr="00A359DF">
        <w:rPr>
          <w:rFonts w:ascii="Arial" w:eastAsia="Calibri" w:hAnsi="Arial" w:cs="Arial"/>
          <w:sz w:val="20"/>
          <w:szCs w:val="20"/>
        </w:rPr>
        <w:t>2021</w:t>
      </w:r>
      <w:r w:rsidR="00A359DF">
        <w:rPr>
          <w:rFonts w:ascii="Arial" w:eastAsia="Calibri" w:hAnsi="Arial" w:cs="Arial"/>
          <w:sz w:val="20"/>
          <w:szCs w:val="20"/>
        </w:rPr>
        <w:t xml:space="preserve">): </w:t>
      </w:r>
      <w:r w:rsidR="00AE4617">
        <w:rPr>
          <w:rFonts w:ascii="Arial" w:eastAsia="Calibri" w:hAnsi="Arial" w:cs="Arial"/>
          <w:sz w:val="20"/>
          <w:szCs w:val="20"/>
        </w:rPr>
        <w:tab/>
      </w:r>
      <w:r w:rsidR="00AE4617">
        <w:rPr>
          <w:rFonts w:ascii="Arial" w:eastAsia="Calibri" w:hAnsi="Arial" w:cs="Arial"/>
          <w:sz w:val="20"/>
          <w:szCs w:val="20"/>
        </w:rPr>
        <w:tab/>
      </w:r>
      <w:r w:rsidR="00A359DF" w:rsidRPr="00A359DF">
        <w:rPr>
          <w:rFonts w:ascii="Arial" w:eastAsia="Calibri" w:hAnsi="Arial" w:cs="Arial"/>
          <w:sz w:val="20"/>
          <w:szCs w:val="20"/>
        </w:rPr>
        <w:t>395-412</w:t>
      </w:r>
    </w:p>
    <w:p w14:paraId="27034563" w14:textId="5C622324" w:rsidR="00366C12" w:rsidRPr="008A64D0" w:rsidRDefault="00366C12" w:rsidP="008A64D0">
      <w:pPr>
        <w:spacing w:line="360" w:lineRule="auto"/>
        <w:ind w:left="700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“As Good As ‘Enough and As Good’”, </w:t>
      </w:r>
      <w:r w:rsidR="008A64D0" w:rsidRPr="008A64D0">
        <w:rPr>
          <w:rFonts w:ascii="Arial" w:eastAsia="Calibri" w:hAnsi="Arial" w:cs="Arial"/>
          <w:i/>
          <w:iCs/>
          <w:sz w:val="20"/>
          <w:szCs w:val="20"/>
        </w:rPr>
        <w:t>The Philosophical Quarterly</w:t>
      </w:r>
      <w:r w:rsidR="008A64D0">
        <w:rPr>
          <w:rFonts w:ascii="Arial" w:eastAsia="Calibri" w:hAnsi="Arial" w:cs="Arial"/>
          <w:sz w:val="20"/>
          <w:szCs w:val="20"/>
        </w:rPr>
        <w:t xml:space="preserve"> </w:t>
      </w:r>
      <w:r w:rsidR="008A64D0" w:rsidRPr="008A64D0">
        <w:rPr>
          <w:rFonts w:ascii="Arial" w:eastAsia="Calibri" w:hAnsi="Arial" w:cs="Arial"/>
          <w:sz w:val="20"/>
          <w:szCs w:val="20"/>
        </w:rPr>
        <w:t>71</w:t>
      </w:r>
      <w:r w:rsidR="008A64D0">
        <w:rPr>
          <w:rFonts w:ascii="Arial" w:eastAsia="Calibri" w:hAnsi="Arial" w:cs="Arial"/>
          <w:sz w:val="20"/>
          <w:szCs w:val="20"/>
        </w:rPr>
        <w:t xml:space="preserve"> (</w:t>
      </w:r>
      <w:r w:rsidR="008A64D0" w:rsidRPr="008A64D0">
        <w:rPr>
          <w:rFonts w:ascii="Arial" w:eastAsia="Calibri" w:hAnsi="Arial" w:cs="Arial"/>
          <w:sz w:val="20"/>
          <w:szCs w:val="20"/>
        </w:rPr>
        <w:t>2021</w:t>
      </w:r>
      <w:r w:rsidR="008A64D0">
        <w:rPr>
          <w:rFonts w:ascii="Arial" w:eastAsia="Calibri" w:hAnsi="Arial" w:cs="Arial"/>
          <w:sz w:val="20"/>
          <w:szCs w:val="20"/>
        </w:rPr>
        <w:t>):</w:t>
      </w:r>
      <w:r w:rsidR="008A64D0" w:rsidRPr="008A64D0">
        <w:rPr>
          <w:rFonts w:ascii="Arial" w:eastAsia="Calibri" w:hAnsi="Arial" w:cs="Arial"/>
          <w:sz w:val="20"/>
          <w:szCs w:val="20"/>
        </w:rPr>
        <w:t xml:space="preserve"> 183–203</w:t>
      </w:r>
    </w:p>
    <w:p w14:paraId="615AC369" w14:textId="64D5B872" w:rsidR="00095281" w:rsidRDefault="00095281" w:rsidP="0033260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“Academic Activism Revisited”, </w:t>
      </w:r>
      <w:r>
        <w:rPr>
          <w:rFonts w:ascii="Arial" w:eastAsia="Calibri" w:hAnsi="Arial" w:cs="Arial"/>
          <w:i/>
          <w:iCs/>
          <w:sz w:val="20"/>
          <w:szCs w:val="22"/>
        </w:rPr>
        <w:t>Journal of Applied Philosophy</w:t>
      </w:r>
      <w:r w:rsidR="005C3339">
        <w:rPr>
          <w:rFonts w:ascii="Arial" w:eastAsia="Calibri" w:hAnsi="Arial" w:cs="Arial"/>
          <w:sz w:val="20"/>
          <w:szCs w:val="22"/>
        </w:rPr>
        <w:t xml:space="preserve"> 37 (2020): 249-257</w:t>
      </w:r>
    </w:p>
    <w:p w14:paraId="543BAB7C" w14:textId="257B3D8C" w:rsidR="00982381" w:rsidRDefault="00720EA5" w:rsidP="00DF4126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“Political Philosophy as Love of Wisdom”, </w:t>
      </w:r>
      <w:r>
        <w:rPr>
          <w:rFonts w:ascii="Arial" w:eastAsia="Calibri" w:hAnsi="Arial" w:cs="Arial"/>
          <w:i/>
          <w:sz w:val="20"/>
          <w:szCs w:val="22"/>
        </w:rPr>
        <w:t>Australasian Philosophical Review</w:t>
      </w:r>
      <w:r w:rsidR="000879D2">
        <w:rPr>
          <w:rFonts w:ascii="Arial" w:eastAsia="Calibri" w:hAnsi="Arial" w:cs="Arial"/>
          <w:sz w:val="20"/>
          <w:szCs w:val="22"/>
        </w:rPr>
        <w:t xml:space="preserve"> </w:t>
      </w:r>
      <w:r w:rsidR="00982381" w:rsidRPr="00982381">
        <w:rPr>
          <w:rFonts w:ascii="Arial" w:eastAsia="Calibri" w:hAnsi="Arial" w:cs="Arial"/>
          <w:sz w:val="20"/>
          <w:szCs w:val="22"/>
        </w:rPr>
        <w:t>4 (2020): 23-31</w:t>
      </w:r>
    </w:p>
    <w:p w14:paraId="48BB7091" w14:textId="77777777" w:rsidR="000879D2" w:rsidRPr="00A74F3E" w:rsidRDefault="000879D2" w:rsidP="000879D2">
      <w:pPr>
        <w:spacing w:line="360" w:lineRule="auto"/>
        <w:ind w:left="700"/>
        <w:rPr>
          <w:rFonts w:ascii="Arial" w:eastAsia="Calibri" w:hAnsi="Arial" w:cs="Arial"/>
          <w:iCs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“The Problem of Self-Ownership”, with David Schmidtz, </w:t>
      </w:r>
      <w:r>
        <w:rPr>
          <w:rFonts w:ascii="Arial" w:eastAsia="Calibri" w:hAnsi="Arial" w:cs="Arial"/>
          <w:i/>
          <w:sz w:val="20"/>
          <w:szCs w:val="22"/>
        </w:rPr>
        <w:t>Social Philosophy and Policy</w:t>
      </w:r>
      <w:r>
        <w:rPr>
          <w:rFonts w:ascii="Arial" w:eastAsia="Calibri" w:hAnsi="Arial" w:cs="Arial"/>
          <w:iCs/>
          <w:sz w:val="20"/>
          <w:szCs w:val="22"/>
        </w:rPr>
        <w:t xml:space="preserve"> </w:t>
      </w:r>
      <w:r w:rsidRPr="004C3D9D">
        <w:rPr>
          <w:rFonts w:ascii="Arial" w:eastAsia="Calibri" w:hAnsi="Arial" w:cs="Arial"/>
          <w:iCs/>
          <w:sz w:val="20"/>
          <w:szCs w:val="22"/>
        </w:rPr>
        <w:t>36</w:t>
      </w:r>
      <w:r>
        <w:rPr>
          <w:rFonts w:ascii="Arial" w:eastAsia="Calibri" w:hAnsi="Arial" w:cs="Arial"/>
          <w:iCs/>
          <w:sz w:val="20"/>
          <w:szCs w:val="22"/>
        </w:rPr>
        <w:t xml:space="preserve"> </w:t>
      </w:r>
      <w:r>
        <w:rPr>
          <w:rFonts w:ascii="Arial" w:eastAsia="Calibri" w:hAnsi="Arial" w:cs="Arial"/>
          <w:iCs/>
          <w:sz w:val="20"/>
          <w:szCs w:val="22"/>
        </w:rPr>
        <w:tab/>
      </w:r>
      <w:r>
        <w:rPr>
          <w:rFonts w:ascii="Arial" w:eastAsia="Calibri" w:hAnsi="Arial" w:cs="Arial"/>
          <w:iCs/>
          <w:sz w:val="20"/>
          <w:szCs w:val="22"/>
        </w:rPr>
        <w:tab/>
      </w:r>
      <w:r>
        <w:rPr>
          <w:rFonts w:ascii="Arial" w:eastAsia="Calibri" w:hAnsi="Arial" w:cs="Arial"/>
          <w:iCs/>
          <w:sz w:val="20"/>
          <w:szCs w:val="22"/>
        </w:rPr>
        <w:tab/>
      </w:r>
      <w:r w:rsidRPr="004C3D9D">
        <w:rPr>
          <w:rFonts w:ascii="Arial" w:eastAsia="Calibri" w:hAnsi="Arial" w:cs="Arial"/>
          <w:iCs/>
          <w:sz w:val="20"/>
          <w:szCs w:val="22"/>
        </w:rPr>
        <w:t>(2</w:t>
      </w:r>
      <w:r>
        <w:rPr>
          <w:rFonts w:ascii="Arial" w:eastAsia="Calibri" w:hAnsi="Arial" w:cs="Arial"/>
          <w:iCs/>
          <w:sz w:val="20"/>
          <w:szCs w:val="22"/>
        </w:rPr>
        <w:t>019</w:t>
      </w:r>
      <w:r w:rsidRPr="004C3D9D">
        <w:rPr>
          <w:rFonts w:ascii="Arial" w:eastAsia="Calibri" w:hAnsi="Arial" w:cs="Arial"/>
          <w:iCs/>
          <w:sz w:val="20"/>
          <w:szCs w:val="22"/>
        </w:rPr>
        <w:t>)</w:t>
      </w:r>
      <w:r>
        <w:rPr>
          <w:rFonts w:ascii="Arial" w:eastAsia="Calibri" w:hAnsi="Arial" w:cs="Arial"/>
          <w:iCs/>
          <w:sz w:val="20"/>
          <w:szCs w:val="22"/>
        </w:rPr>
        <w:t xml:space="preserve">: </w:t>
      </w:r>
      <w:r w:rsidRPr="004C3D9D">
        <w:rPr>
          <w:rFonts w:ascii="Arial" w:eastAsia="Calibri" w:hAnsi="Arial" w:cs="Arial"/>
          <w:iCs/>
          <w:sz w:val="20"/>
          <w:szCs w:val="22"/>
        </w:rPr>
        <w:t>1-8</w:t>
      </w:r>
    </w:p>
    <w:p w14:paraId="16858269" w14:textId="73A32126" w:rsidR="00DF4126" w:rsidRPr="000B43E3" w:rsidRDefault="000B43E3" w:rsidP="00DF4126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“Uncertain Rights Against Defense”, </w:t>
      </w:r>
      <w:r>
        <w:rPr>
          <w:rFonts w:ascii="Arial" w:eastAsia="Calibri" w:hAnsi="Arial" w:cs="Arial"/>
          <w:i/>
          <w:sz w:val="20"/>
          <w:szCs w:val="22"/>
        </w:rPr>
        <w:t xml:space="preserve">Social Philosophy and Policy </w:t>
      </w:r>
      <w:r w:rsidR="00DF4126" w:rsidRPr="00DF4126">
        <w:rPr>
          <w:rFonts w:ascii="Arial" w:eastAsia="Calibri" w:hAnsi="Arial" w:cs="Arial"/>
          <w:sz w:val="20"/>
          <w:szCs w:val="22"/>
        </w:rPr>
        <w:t xml:space="preserve">32 </w:t>
      </w:r>
      <w:r w:rsidR="00DF4126">
        <w:rPr>
          <w:rFonts w:ascii="Arial" w:eastAsia="Calibri" w:hAnsi="Arial" w:cs="Arial"/>
          <w:sz w:val="20"/>
          <w:szCs w:val="22"/>
        </w:rPr>
        <w:t>(</w:t>
      </w:r>
      <w:r w:rsidR="00DF4126" w:rsidRPr="00DF4126">
        <w:rPr>
          <w:rFonts w:ascii="Arial" w:eastAsia="Calibri" w:hAnsi="Arial" w:cs="Arial"/>
          <w:sz w:val="20"/>
          <w:szCs w:val="22"/>
        </w:rPr>
        <w:t>2016</w:t>
      </w:r>
      <w:r w:rsidR="00DF4126">
        <w:rPr>
          <w:rFonts w:ascii="Arial" w:eastAsia="Calibri" w:hAnsi="Arial" w:cs="Arial"/>
          <w:sz w:val="20"/>
          <w:szCs w:val="22"/>
        </w:rPr>
        <w:t>):</w:t>
      </w:r>
      <w:r w:rsidR="00DF4126" w:rsidRPr="00DF4126">
        <w:rPr>
          <w:rFonts w:ascii="Arial" w:eastAsia="Calibri" w:hAnsi="Arial" w:cs="Arial"/>
          <w:sz w:val="20"/>
          <w:szCs w:val="22"/>
        </w:rPr>
        <w:t xml:space="preserve"> 129-145</w:t>
      </w:r>
    </w:p>
    <w:p w14:paraId="0FFC0635" w14:textId="77777777" w:rsidR="003A2DBA" w:rsidRPr="00722715" w:rsidRDefault="003A2DBA" w:rsidP="003A2DBA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“Depoliticization or Diversity?”, </w:t>
      </w:r>
      <w:r>
        <w:rPr>
          <w:rFonts w:ascii="Arial" w:eastAsia="Calibri" w:hAnsi="Arial" w:cs="Arial"/>
          <w:i/>
          <w:sz w:val="20"/>
          <w:szCs w:val="22"/>
        </w:rPr>
        <w:t>Behavioral and Brain Sciences</w:t>
      </w:r>
      <w:r>
        <w:rPr>
          <w:rFonts w:ascii="Arial" w:eastAsia="Calibri" w:hAnsi="Arial" w:cs="Arial"/>
          <w:sz w:val="20"/>
          <w:szCs w:val="22"/>
        </w:rPr>
        <w:t xml:space="preserve"> 38 (2015): 41-42</w:t>
      </w:r>
    </w:p>
    <w:p w14:paraId="2D1F8C02" w14:textId="2C767366" w:rsidR="007F4C21" w:rsidRDefault="00F84F24" w:rsidP="003A2DBA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“In Defense of the Ivory Tower: Why Philosophers Should Stay Out of Politics”, </w:t>
      </w:r>
      <w:r>
        <w:rPr>
          <w:rFonts w:ascii="Arial" w:eastAsia="Calibri" w:hAnsi="Arial" w:cs="Arial"/>
          <w:i/>
          <w:sz w:val="20"/>
          <w:szCs w:val="22"/>
        </w:rPr>
        <w:t xml:space="preserve">Philosophical </w:t>
      </w:r>
      <w:r>
        <w:rPr>
          <w:rFonts w:ascii="Arial" w:eastAsia="Calibri" w:hAnsi="Arial" w:cs="Arial"/>
          <w:i/>
          <w:sz w:val="20"/>
          <w:szCs w:val="22"/>
        </w:rPr>
        <w:tab/>
      </w:r>
      <w:r>
        <w:rPr>
          <w:rFonts w:ascii="Arial" w:eastAsia="Calibri" w:hAnsi="Arial" w:cs="Arial"/>
          <w:i/>
          <w:sz w:val="20"/>
          <w:szCs w:val="22"/>
        </w:rPr>
        <w:tab/>
      </w:r>
      <w:r w:rsidR="007F4C21" w:rsidRPr="007F4C21">
        <w:rPr>
          <w:rFonts w:ascii="Arial" w:eastAsia="Calibri" w:hAnsi="Arial" w:cs="Arial"/>
          <w:i/>
          <w:sz w:val="20"/>
          <w:szCs w:val="22"/>
        </w:rPr>
        <w:t>Psychology</w:t>
      </w:r>
      <w:r w:rsidR="007F4C21" w:rsidRPr="007F4C21">
        <w:rPr>
          <w:rFonts w:ascii="Arial" w:eastAsia="Calibri" w:hAnsi="Arial" w:cs="Arial"/>
          <w:sz w:val="20"/>
          <w:szCs w:val="22"/>
        </w:rPr>
        <w:t xml:space="preserve"> 28 (2015): 1045-1063</w:t>
      </w:r>
    </w:p>
    <w:p w14:paraId="48104015" w14:textId="22310D33" w:rsidR="00667214" w:rsidRPr="00667214" w:rsidRDefault="00667214" w:rsidP="00A12BC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“Imposing Duties and Original Appropriation”, </w:t>
      </w:r>
      <w:r>
        <w:rPr>
          <w:rFonts w:ascii="Arial" w:eastAsia="Calibri" w:hAnsi="Arial" w:cs="Arial"/>
          <w:i/>
          <w:sz w:val="20"/>
          <w:szCs w:val="22"/>
        </w:rPr>
        <w:t>Journal of Political Philosophy</w:t>
      </w:r>
      <w:r w:rsidR="00FD66AE">
        <w:rPr>
          <w:rFonts w:ascii="Arial" w:eastAsia="Calibri" w:hAnsi="Arial" w:cs="Arial"/>
          <w:sz w:val="20"/>
          <w:szCs w:val="22"/>
        </w:rPr>
        <w:t xml:space="preserve"> 23 (2015): 64-85</w:t>
      </w:r>
    </w:p>
    <w:p w14:paraId="4220BB8F" w14:textId="3CFBD0F6" w:rsidR="00A8589A" w:rsidRPr="00190733" w:rsidRDefault="00A8589A" w:rsidP="00A12BC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“Locke on Territorial Rights”, </w:t>
      </w:r>
      <w:r>
        <w:rPr>
          <w:rFonts w:ascii="Arial" w:eastAsia="Calibri" w:hAnsi="Arial" w:cs="Arial"/>
          <w:i/>
          <w:sz w:val="20"/>
          <w:szCs w:val="22"/>
        </w:rPr>
        <w:t xml:space="preserve">Political Studies </w:t>
      </w:r>
      <w:r w:rsidR="00190733" w:rsidRPr="00190733">
        <w:rPr>
          <w:rFonts w:ascii="Arial" w:eastAsia="Calibri" w:hAnsi="Arial" w:cs="Arial"/>
          <w:sz w:val="20"/>
          <w:szCs w:val="22"/>
        </w:rPr>
        <w:t>63 (2015): 713–728</w:t>
      </w:r>
    </w:p>
    <w:p w14:paraId="09E67F39" w14:textId="77777777" w:rsidR="007A5E8D" w:rsidRPr="00053FFC" w:rsidRDefault="007A5E8D" w:rsidP="007A5E8D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“Immigration and Self-Determination”, </w:t>
      </w:r>
      <w:r>
        <w:rPr>
          <w:rFonts w:ascii="Arial" w:eastAsia="Calibri" w:hAnsi="Arial" w:cs="Arial"/>
          <w:i/>
          <w:sz w:val="20"/>
          <w:szCs w:val="22"/>
        </w:rPr>
        <w:t xml:space="preserve">Politics, Philosophy and Economics </w:t>
      </w:r>
      <w:r>
        <w:rPr>
          <w:rFonts w:ascii="Arial" w:eastAsia="Calibri" w:hAnsi="Arial" w:cs="Arial"/>
          <w:sz w:val="20"/>
          <w:szCs w:val="22"/>
        </w:rPr>
        <w:t>14 (2014): 270-290</w:t>
      </w:r>
    </w:p>
    <w:p w14:paraId="5DA2DA05" w14:textId="77777777" w:rsidR="00A12BC4" w:rsidRPr="00A12BC4" w:rsidRDefault="00A12BC4" w:rsidP="00A12BC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bookmarkStart w:id="2" w:name="OLE_LINK6"/>
      <w:r w:rsidRPr="00A12BC4">
        <w:rPr>
          <w:rFonts w:ascii="Arial" w:eastAsia="Calibri" w:hAnsi="Arial" w:cs="Arial"/>
          <w:sz w:val="20"/>
          <w:szCs w:val="22"/>
        </w:rPr>
        <w:t xml:space="preserve">“The Asymmetry of Legitimacy”, </w:t>
      </w:r>
      <w:r w:rsidRPr="00A12BC4">
        <w:rPr>
          <w:rFonts w:ascii="Arial" w:eastAsia="Calibri" w:hAnsi="Arial" w:cs="Arial"/>
          <w:i/>
          <w:sz w:val="20"/>
          <w:szCs w:val="22"/>
        </w:rPr>
        <w:t>Law and Philosophy</w:t>
      </w:r>
      <w:r w:rsidRPr="00A12BC4">
        <w:rPr>
          <w:rFonts w:ascii="Arial" w:eastAsia="Calibri" w:hAnsi="Arial" w:cs="Arial"/>
          <w:bCs/>
          <w:sz w:val="20"/>
          <w:szCs w:val="22"/>
          <w:lang w:val="nl-NL"/>
        </w:rPr>
        <w:t xml:space="preserve"> 31 (2012): 565-592</w:t>
      </w:r>
    </w:p>
    <w:p w14:paraId="5BDAA3D6" w14:textId="4FBE5D39" w:rsidR="00A12BC4" w:rsidRPr="00A12BC4" w:rsidRDefault="00A12BC4" w:rsidP="00A12BC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bookmarkStart w:id="3" w:name="OLE_LINK5"/>
      <w:bookmarkEnd w:id="2"/>
      <w:r w:rsidRPr="00A12BC4">
        <w:rPr>
          <w:rFonts w:ascii="Arial" w:eastAsia="Calibri" w:hAnsi="Arial" w:cs="Arial"/>
          <w:sz w:val="20"/>
          <w:szCs w:val="22"/>
        </w:rPr>
        <w:t xml:space="preserve">“Assessing Law’s Claim to Authority”, </w:t>
      </w:r>
      <w:r w:rsidRPr="00A12BC4">
        <w:rPr>
          <w:rFonts w:ascii="Arial" w:eastAsia="Calibri" w:hAnsi="Arial" w:cs="Arial"/>
          <w:i/>
          <w:sz w:val="20"/>
          <w:szCs w:val="22"/>
        </w:rPr>
        <w:t>Oxford Journal of Legal Studies</w:t>
      </w:r>
      <w:r w:rsidRPr="00A12BC4">
        <w:rPr>
          <w:rFonts w:ascii="Arial" w:eastAsia="Calibri" w:hAnsi="Arial" w:cs="Arial"/>
          <w:sz w:val="20"/>
          <w:szCs w:val="22"/>
        </w:rPr>
        <w:t xml:space="preserve"> 31 (2011): 481–501</w:t>
      </w:r>
    </w:p>
    <w:p w14:paraId="6DCC35E9" w14:textId="77777777" w:rsidR="00A12BC4" w:rsidRPr="00A12BC4" w:rsidRDefault="00A12BC4" w:rsidP="00A12BC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 xml:space="preserve">“Associative Political Obligations”, </w:t>
      </w:r>
      <w:r w:rsidRPr="00A12BC4">
        <w:rPr>
          <w:rFonts w:ascii="Arial" w:eastAsia="Calibri" w:hAnsi="Arial" w:cs="Arial"/>
          <w:i/>
          <w:sz w:val="20"/>
          <w:szCs w:val="22"/>
        </w:rPr>
        <w:t>Philosophy Compass</w:t>
      </w:r>
      <w:r w:rsidRPr="00A12BC4">
        <w:rPr>
          <w:rFonts w:ascii="Arial" w:eastAsia="Calibri" w:hAnsi="Arial" w:cs="Arial"/>
          <w:sz w:val="20"/>
          <w:szCs w:val="22"/>
        </w:rPr>
        <w:t xml:space="preserve"> 6/7 (2011): 477–487</w:t>
      </w:r>
    </w:p>
    <w:p w14:paraId="4E3D1E6F" w14:textId="77777777" w:rsidR="00A12BC4" w:rsidRPr="00A12BC4" w:rsidRDefault="00A12BC4" w:rsidP="00A12BC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 xml:space="preserve">“Associative Political Obligations: Their Potential”, </w:t>
      </w:r>
      <w:r w:rsidRPr="00A12BC4">
        <w:rPr>
          <w:rFonts w:ascii="Arial" w:eastAsia="Calibri" w:hAnsi="Arial" w:cs="Arial"/>
          <w:i/>
          <w:sz w:val="20"/>
          <w:szCs w:val="22"/>
        </w:rPr>
        <w:t>Philosophy Compass</w:t>
      </w:r>
      <w:r w:rsidRPr="00A12BC4">
        <w:rPr>
          <w:rFonts w:ascii="Arial" w:eastAsia="Calibri" w:hAnsi="Arial" w:cs="Arial"/>
          <w:sz w:val="20"/>
          <w:szCs w:val="22"/>
        </w:rPr>
        <w:t xml:space="preserve"> 6/7 (2011): 488–496</w:t>
      </w:r>
    </w:p>
    <w:bookmarkEnd w:id="3"/>
    <w:p w14:paraId="45E624D3" w14:textId="18A67658" w:rsidR="00A12BC4" w:rsidRPr="00A12BC4" w:rsidRDefault="00A12BC4" w:rsidP="00A12BC4">
      <w:pPr>
        <w:spacing w:line="360" w:lineRule="auto"/>
        <w:ind w:firstLine="700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 xml:space="preserve">“What Counts as Original Appropriation”, </w:t>
      </w:r>
      <w:r w:rsidRPr="00A12BC4">
        <w:rPr>
          <w:rFonts w:ascii="Arial" w:eastAsia="Calibri" w:hAnsi="Arial" w:cs="Arial"/>
          <w:i/>
          <w:sz w:val="20"/>
          <w:szCs w:val="22"/>
        </w:rPr>
        <w:t>Politics, Philosophy &amp; Economics</w:t>
      </w:r>
      <w:r w:rsidRPr="00A12BC4">
        <w:rPr>
          <w:rFonts w:ascii="Arial" w:eastAsia="Calibri" w:hAnsi="Arial" w:cs="Arial"/>
          <w:sz w:val="20"/>
          <w:szCs w:val="22"/>
        </w:rPr>
        <w:t xml:space="preserve"> 8 (2009): 355-373</w:t>
      </w:r>
    </w:p>
    <w:p w14:paraId="291F8A8C" w14:textId="6AAB521F" w:rsidR="00A12BC4" w:rsidRPr="00A12BC4" w:rsidRDefault="00A12BC4" w:rsidP="00A12BC4">
      <w:pPr>
        <w:spacing w:line="360" w:lineRule="auto"/>
        <w:ind w:left="705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>“On Legitimacy and Authority</w:t>
      </w:r>
      <w:r w:rsidRPr="00A12BC4">
        <w:rPr>
          <w:rFonts w:ascii="Arial" w:eastAsia="Calibri" w:hAnsi="Arial" w:cs="Arial"/>
          <w:sz w:val="20"/>
          <w:szCs w:val="22"/>
          <w:lang w:val="en-GB"/>
        </w:rPr>
        <w:t xml:space="preserve">”, </w:t>
      </w:r>
      <w:r w:rsidRPr="00A12BC4">
        <w:rPr>
          <w:rFonts w:ascii="Arial" w:eastAsia="Calibri" w:hAnsi="Arial" w:cs="Arial"/>
          <w:i/>
          <w:sz w:val="20"/>
          <w:szCs w:val="22"/>
        </w:rPr>
        <w:t>Res Publica</w:t>
      </w:r>
      <w:r w:rsidRPr="00A12BC4">
        <w:rPr>
          <w:rFonts w:ascii="Arial" w:eastAsia="Calibri" w:hAnsi="Arial" w:cs="Arial"/>
          <w:sz w:val="20"/>
          <w:szCs w:val="22"/>
        </w:rPr>
        <w:t xml:space="preserve"> 14 (2008): 299-302</w:t>
      </w:r>
    </w:p>
    <w:bookmarkEnd w:id="1"/>
    <w:p w14:paraId="58A475B9" w14:textId="09A7073C" w:rsidR="00617923" w:rsidRDefault="00617923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</w:p>
    <w:p w14:paraId="67CD4FD4" w14:textId="6167AAC6" w:rsidR="00EB6144" w:rsidRDefault="00EB614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b/>
          <w:smallCaps/>
          <w:sz w:val="20"/>
          <w:szCs w:val="22"/>
        </w:rPr>
        <w:t>Book Chapters, Encyclopedia Entries, Etc.</w:t>
      </w:r>
    </w:p>
    <w:p w14:paraId="2E013D75" w14:textId="77777777" w:rsidR="00354170" w:rsidRDefault="00354170" w:rsidP="00354170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“Treating People as Resources”, in: </w:t>
      </w:r>
      <w:r>
        <w:rPr>
          <w:rFonts w:ascii="Arial" w:eastAsia="Calibri" w:hAnsi="Arial" w:cs="Arial"/>
          <w:i/>
          <w:iCs/>
          <w:sz w:val="20"/>
          <w:szCs w:val="22"/>
        </w:rPr>
        <w:t>The</w:t>
      </w:r>
      <w:r w:rsidRPr="00D93DC6">
        <w:rPr>
          <w:rFonts w:ascii="Arial" w:eastAsia="Calibri" w:hAnsi="Arial" w:cs="Arial"/>
          <w:i/>
          <w:sz w:val="20"/>
          <w:szCs w:val="22"/>
        </w:rPr>
        <w:t xml:space="preserve"> </w:t>
      </w:r>
      <w:r>
        <w:rPr>
          <w:rFonts w:ascii="Arial" w:eastAsia="Calibri" w:hAnsi="Arial" w:cs="Arial"/>
          <w:i/>
          <w:sz w:val="20"/>
          <w:szCs w:val="22"/>
        </w:rPr>
        <w:t>Routledge Companion to Migration</w:t>
      </w:r>
      <w:r>
        <w:rPr>
          <w:rFonts w:ascii="Arial" w:eastAsia="Calibri" w:hAnsi="Arial" w:cs="Arial"/>
          <w:iCs/>
          <w:sz w:val="20"/>
          <w:szCs w:val="22"/>
        </w:rPr>
        <w:t xml:space="preserve">, Sahar Akhtar </w:t>
      </w:r>
      <w:r>
        <w:rPr>
          <w:rFonts w:ascii="Arial" w:eastAsia="Calibri" w:hAnsi="Arial" w:cs="Arial"/>
          <w:iCs/>
          <w:sz w:val="20"/>
          <w:szCs w:val="22"/>
        </w:rPr>
        <w:tab/>
      </w:r>
      <w:r>
        <w:rPr>
          <w:rFonts w:ascii="Arial" w:eastAsia="Calibri" w:hAnsi="Arial" w:cs="Arial"/>
          <w:iCs/>
          <w:sz w:val="20"/>
          <w:szCs w:val="22"/>
        </w:rPr>
        <w:tab/>
        <w:t xml:space="preserve">(ed.), </w:t>
      </w:r>
      <w:r>
        <w:rPr>
          <w:rFonts w:ascii="Arial" w:eastAsia="Calibri" w:hAnsi="Arial" w:cs="Arial"/>
          <w:i/>
          <w:sz w:val="20"/>
          <w:szCs w:val="22"/>
        </w:rPr>
        <w:t>Routledge Press,</w:t>
      </w:r>
      <w:r>
        <w:rPr>
          <w:rFonts w:ascii="Arial" w:eastAsia="Calibri" w:hAnsi="Arial" w:cs="Arial"/>
          <w:iCs/>
          <w:sz w:val="20"/>
          <w:szCs w:val="22"/>
        </w:rPr>
        <w:t xml:space="preserve"> (forthcoming)</w:t>
      </w:r>
      <w:r>
        <w:rPr>
          <w:rFonts w:ascii="Arial" w:eastAsia="Calibri" w:hAnsi="Arial" w:cs="Arial"/>
          <w:sz w:val="20"/>
          <w:szCs w:val="22"/>
        </w:rPr>
        <w:t xml:space="preserve"> </w:t>
      </w:r>
    </w:p>
    <w:p w14:paraId="5ECCCB1D" w14:textId="7C719F82" w:rsidR="00B86481" w:rsidRPr="00B86481" w:rsidRDefault="00D93DC6" w:rsidP="00354170">
      <w:pPr>
        <w:spacing w:line="360" w:lineRule="auto"/>
        <w:ind w:left="700"/>
        <w:rPr>
          <w:rFonts w:ascii="Arial" w:eastAsia="Calibri" w:hAnsi="Arial" w:cs="Arial"/>
          <w:iCs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“Property”, in: </w:t>
      </w:r>
      <w:r>
        <w:rPr>
          <w:rFonts w:ascii="Arial" w:eastAsia="Calibri" w:hAnsi="Arial" w:cs="Arial"/>
          <w:i/>
          <w:iCs/>
          <w:sz w:val="20"/>
          <w:szCs w:val="22"/>
        </w:rPr>
        <w:t>The</w:t>
      </w:r>
      <w:r w:rsidRPr="00D93DC6">
        <w:rPr>
          <w:rFonts w:ascii="Arial" w:eastAsia="Calibri" w:hAnsi="Arial" w:cs="Arial"/>
          <w:i/>
          <w:sz w:val="20"/>
          <w:szCs w:val="22"/>
        </w:rPr>
        <w:t xml:space="preserve"> </w:t>
      </w:r>
      <w:r>
        <w:rPr>
          <w:rFonts w:ascii="Arial" w:eastAsia="Calibri" w:hAnsi="Arial" w:cs="Arial"/>
          <w:i/>
          <w:sz w:val="20"/>
          <w:szCs w:val="22"/>
        </w:rPr>
        <w:t>Routledge Companion to Politics, Philosophy and Economics</w:t>
      </w:r>
      <w:r>
        <w:rPr>
          <w:rFonts w:ascii="Arial" w:eastAsia="Calibri" w:hAnsi="Arial" w:cs="Arial"/>
          <w:iCs/>
          <w:sz w:val="20"/>
          <w:szCs w:val="22"/>
        </w:rPr>
        <w:t xml:space="preserve">, Chris </w:t>
      </w:r>
      <w:r>
        <w:rPr>
          <w:rFonts w:ascii="Arial" w:eastAsia="Calibri" w:hAnsi="Arial" w:cs="Arial"/>
          <w:iCs/>
          <w:sz w:val="20"/>
          <w:szCs w:val="22"/>
        </w:rPr>
        <w:tab/>
      </w:r>
      <w:r>
        <w:rPr>
          <w:rFonts w:ascii="Arial" w:eastAsia="Calibri" w:hAnsi="Arial" w:cs="Arial"/>
          <w:iCs/>
          <w:sz w:val="20"/>
          <w:szCs w:val="22"/>
        </w:rPr>
        <w:tab/>
      </w:r>
      <w:r>
        <w:rPr>
          <w:rFonts w:ascii="Arial" w:eastAsia="Calibri" w:hAnsi="Arial" w:cs="Arial"/>
          <w:iCs/>
          <w:sz w:val="20"/>
          <w:szCs w:val="22"/>
        </w:rPr>
        <w:tab/>
        <w:t xml:space="preserve">Melenovsky (ed.), </w:t>
      </w:r>
      <w:r w:rsidR="00C132A1">
        <w:rPr>
          <w:rFonts w:ascii="Arial" w:eastAsia="Calibri" w:hAnsi="Arial" w:cs="Arial"/>
          <w:iCs/>
          <w:sz w:val="20"/>
          <w:szCs w:val="22"/>
        </w:rPr>
        <w:t>(</w:t>
      </w:r>
      <w:r w:rsidRPr="00C132A1">
        <w:rPr>
          <w:rFonts w:ascii="Arial" w:eastAsia="Calibri" w:hAnsi="Arial" w:cs="Arial"/>
          <w:iCs/>
          <w:sz w:val="20"/>
          <w:szCs w:val="22"/>
        </w:rPr>
        <w:t xml:space="preserve">Routledge Press, </w:t>
      </w:r>
      <w:r w:rsidR="00C132A1">
        <w:rPr>
          <w:rFonts w:ascii="Arial" w:eastAsia="Calibri" w:hAnsi="Arial" w:cs="Arial"/>
          <w:iCs/>
          <w:sz w:val="20"/>
          <w:szCs w:val="22"/>
        </w:rPr>
        <w:t>2022</w:t>
      </w:r>
      <w:r w:rsidRPr="00C132A1">
        <w:rPr>
          <w:rFonts w:ascii="Arial" w:eastAsia="Calibri" w:hAnsi="Arial" w:cs="Arial"/>
          <w:iCs/>
          <w:sz w:val="20"/>
          <w:szCs w:val="22"/>
        </w:rPr>
        <w:t>)</w:t>
      </w:r>
    </w:p>
    <w:p w14:paraId="3C766064" w14:textId="0B6EB0A4" w:rsidR="00EB6144" w:rsidRPr="001953DD" w:rsidRDefault="00EB6144" w:rsidP="00EB614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“Property Rights”, in: </w:t>
      </w:r>
      <w:r>
        <w:rPr>
          <w:rFonts w:ascii="Arial" w:eastAsia="Calibri" w:hAnsi="Arial" w:cs="Arial"/>
          <w:i/>
          <w:sz w:val="20"/>
          <w:szCs w:val="22"/>
        </w:rPr>
        <w:t>The Routledge Companion to Libertarianism</w:t>
      </w:r>
      <w:r>
        <w:rPr>
          <w:rFonts w:ascii="Arial" w:eastAsia="Calibri" w:hAnsi="Arial" w:cs="Arial"/>
          <w:iCs/>
          <w:sz w:val="20"/>
          <w:szCs w:val="22"/>
        </w:rPr>
        <w:t xml:space="preserve">, Ben Ferguson and Matt </w:t>
      </w:r>
      <w:r>
        <w:rPr>
          <w:rFonts w:ascii="Arial" w:eastAsia="Calibri" w:hAnsi="Arial" w:cs="Arial"/>
          <w:iCs/>
          <w:sz w:val="20"/>
          <w:szCs w:val="22"/>
        </w:rPr>
        <w:tab/>
      </w:r>
      <w:r>
        <w:rPr>
          <w:rFonts w:ascii="Arial" w:eastAsia="Calibri" w:hAnsi="Arial" w:cs="Arial"/>
          <w:iCs/>
          <w:sz w:val="20"/>
          <w:szCs w:val="22"/>
        </w:rPr>
        <w:tab/>
        <w:t xml:space="preserve">Zwollinski (eds.), </w:t>
      </w:r>
      <w:r w:rsidR="00C132A1">
        <w:rPr>
          <w:rFonts w:ascii="Arial" w:eastAsia="Calibri" w:hAnsi="Arial" w:cs="Arial"/>
          <w:iCs/>
          <w:sz w:val="20"/>
          <w:szCs w:val="22"/>
        </w:rPr>
        <w:t>(</w:t>
      </w:r>
      <w:r w:rsidRPr="00C132A1">
        <w:rPr>
          <w:rFonts w:ascii="Arial" w:eastAsia="Calibri" w:hAnsi="Arial" w:cs="Arial"/>
          <w:sz w:val="20"/>
          <w:szCs w:val="22"/>
        </w:rPr>
        <w:t>Routledge Press</w:t>
      </w:r>
      <w:r>
        <w:rPr>
          <w:rFonts w:ascii="Arial" w:eastAsia="Calibri" w:hAnsi="Arial" w:cs="Arial"/>
          <w:i/>
          <w:iCs/>
          <w:sz w:val="20"/>
          <w:szCs w:val="22"/>
        </w:rPr>
        <w:t>,</w:t>
      </w:r>
      <w:r>
        <w:rPr>
          <w:rFonts w:ascii="Arial" w:eastAsia="Calibri" w:hAnsi="Arial" w:cs="Arial"/>
          <w:sz w:val="20"/>
          <w:szCs w:val="22"/>
        </w:rPr>
        <w:t xml:space="preserve"> </w:t>
      </w:r>
      <w:r w:rsidR="00C132A1">
        <w:rPr>
          <w:rFonts w:ascii="Arial" w:eastAsia="Calibri" w:hAnsi="Arial" w:cs="Arial"/>
          <w:sz w:val="20"/>
          <w:szCs w:val="22"/>
        </w:rPr>
        <w:t>2022</w:t>
      </w:r>
      <w:r>
        <w:rPr>
          <w:rFonts w:ascii="Arial" w:eastAsia="Calibri" w:hAnsi="Arial" w:cs="Arial"/>
          <w:sz w:val="20"/>
          <w:szCs w:val="22"/>
        </w:rPr>
        <w:t>)</w:t>
      </w:r>
    </w:p>
    <w:p w14:paraId="37D71DA7" w14:textId="02DBBE51" w:rsidR="00EB6144" w:rsidRDefault="00EB6144" w:rsidP="00EB614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“</w:t>
      </w:r>
      <w:r w:rsidRPr="00D861E6">
        <w:rPr>
          <w:rFonts w:ascii="Arial" w:eastAsia="Calibri" w:hAnsi="Arial" w:cs="Arial"/>
          <w:sz w:val="20"/>
          <w:szCs w:val="22"/>
        </w:rPr>
        <w:t>The Ethics of Immigration and Economic Recovery</w:t>
      </w:r>
      <w:r>
        <w:rPr>
          <w:rFonts w:ascii="Arial" w:eastAsia="Calibri" w:hAnsi="Arial" w:cs="Arial"/>
          <w:sz w:val="20"/>
          <w:szCs w:val="22"/>
        </w:rPr>
        <w:t>”,</w:t>
      </w:r>
      <w:r w:rsidR="00C132A1">
        <w:rPr>
          <w:rFonts w:ascii="Arial" w:eastAsia="Calibri" w:hAnsi="Arial" w:cs="Arial"/>
          <w:sz w:val="20"/>
          <w:szCs w:val="22"/>
        </w:rPr>
        <w:t xml:space="preserve"> </w:t>
      </w:r>
      <w:r>
        <w:rPr>
          <w:rFonts w:ascii="Arial" w:eastAsia="Calibri" w:hAnsi="Arial" w:cs="Arial"/>
          <w:i/>
          <w:iCs/>
          <w:sz w:val="20"/>
          <w:szCs w:val="22"/>
        </w:rPr>
        <w:t>The Center for Growth and</w:t>
      </w:r>
      <w:r w:rsidR="00E07FD6">
        <w:rPr>
          <w:rFonts w:ascii="Arial" w:eastAsia="Calibri" w:hAnsi="Arial" w:cs="Arial"/>
          <w:i/>
          <w:iCs/>
          <w:sz w:val="20"/>
          <w:szCs w:val="22"/>
        </w:rPr>
        <w:t xml:space="preserve"> </w:t>
      </w:r>
      <w:r>
        <w:rPr>
          <w:rFonts w:ascii="Arial" w:eastAsia="Calibri" w:hAnsi="Arial" w:cs="Arial"/>
          <w:i/>
          <w:iCs/>
          <w:sz w:val="20"/>
          <w:szCs w:val="22"/>
        </w:rPr>
        <w:t>Opportunity</w:t>
      </w:r>
      <w:r>
        <w:rPr>
          <w:rFonts w:ascii="Arial" w:eastAsia="Calibri" w:hAnsi="Arial" w:cs="Arial"/>
          <w:sz w:val="20"/>
          <w:szCs w:val="22"/>
        </w:rPr>
        <w:t xml:space="preserve">, </w:t>
      </w:r>
      <w:r w:rsidR="00E07FD6">
        <w:rPr>
          <w:rFonts w:ascii="Arial" w:eastAsia="Calibri" w:hAnsi="Arial" w:cs="Arial"/>
          <w:sz w:val="20"/>
          <w:szCs w:val="22"/>
        </w:rPr>
        <w:tab/>
      </w:r>
      <w:r w:rsidR="00E07FD6"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>Utah State University</w:t>
      </w:r>
      <w:r w:rsidR="00C132A1">
        <w:rPr>
          <w:rFonts w:ascii="Arial" w:eastAsia="Calibri" w:hAnsi="Arial" w:cs="Arial"/>
          <w:sz w:val="20"/>
          <w:szCs w:val="22"/>
        </w:rPr>
        <w:t>, 2020</w:t>
      </w:r>
    </w:p>
    <w:p w14:paraId="135DE5F4" w14:textId="77777777" w:rsidR="00EB6144" w:rsidRDefault="00EB6144" w:rsidP="00EB614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 w:rsidRPr="00E945E0">
        <w:rPr>
          <w:rFonts w:ascii="Arial" w:eastAsia="Calibri" w:hAnsi="Arial" w:cs="Arial"/>
          <w:sz w:val="20"/>
          <w:szCs w:val="22"/>
        </w:rPr>
        <w:t xml:space="preserve">“Libertarianism”, </w:t>
      </w:r>
      <w:r w:rsidRPr="00BC7D82">
        <w:rPr>
          <w:rFonts w:ascii="Arial" w:eastAsia="Calibri" w:hAnsi="Arial" w:cs="Arial"/>
          <w:i/>
          <w:sz w:val="20"/>
          <w:szCs w:val="22"/>
        </w:rPr>
        <w:t>Stanford Encyclopedia of Philosophy</w:t>
      </w:r>
      <w:r w:rsidRPr="00E945E0">
        <w:rPr>
          <w:rFonts w:ascii="Arial" w:eastAsia="Calibri" w:hAnsi="Arial" w:cs="Arial"/>
          <w:sz w:val="20"/>
          <w:szCs w:val="22"/>
        </w:rPr>
        <w:t>, ed. E. Zalta</w:t>
      </w:r>
      <w:r>
        <w:rPr>
          <w:rFonts w:ascii="Arial" w:eastAsia="Calibri" w:hAnsi="Arial" w:cs="Arial"/>
          <w:sz w:val="20"/>
          <w:szCs w:val="22"/>
        </w:rPr>
        <w:t>,</w:t>
      </w:r>
      <w:r w:rsidRPr="00E945E0">
        <w:rPr>
          <w:rFonts w:ascii="Arial" w:eastAsia="Calibri" w:hAnsi="Arial" w:cs="Arial"/>
          <w:sz w:val="20"/>
          <w:szCs w:val="22"/>
        </w:rPr>
        <w:t xml:space="preserve"> </w:t>
      </w:r>
      <w:r>
        <w:rPr>
          <w:rFonts w:ascii="Arial" w:eastAsia="Calibri" w:hAnsi="Arial" w:cs="Arial"/>
          <w:sz w:val="20"/>
          <w:szCs w:val="22"/>
        </w:rPr>
        <w:t>2019</w:t>
      </w:r>
    </w:p>
    <w:p w14:paraId="144B6F93" w14:textId="0608E928" w:rsidR="00EB6144" w:rsidRDefault="00EB6144" w:rsidP="00EB614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“Property and Business”, in: </w:t>
      </w:r>
      <w:r>
        <w:rPr>
          <w:rFonts w:ascii="Arial" w:eastAsia="Calibri" w:hAnsi="Arial" w:cs="Arial"/>
          <w:i/>
          <w:sz w:val="20"/>
          <w:szCs w:val="22"/>
        </w:rPr>
        <w:t>The Routledge Handbook of Business Ethics</w:t>
      </w:r>
      <w:r>
        <w:rPr>
          <w:rFonts w:ascii="Arial" w:eastAsia="Calibri" w:hAnsi="Arial" w:cs="Arial"/>
          <w:sz w:val="20"/>
          <w:szCs w:val="22"/>
        </w:rPr>
        <w:t xml:space="preserve">, Eugene Heath, 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  <w:t>Byron Kaldis, Alexei Marcoux (eds.), (Routledge Press, 2018)</w:t>
      </w:r>
    </w:p>
    <w:p w14:paraId="2D041B24" w14:textId="77777777" w:rsidR="00EB6144" w:rsidRPr="00D26103" w:rsidRDefault="00EB6144" w:rsidP="00EB6144">
      <w:pPr>
        <w:spacing w:line="36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“Libertarianism”, </w:t>
      </w:r>
      <w:r w:rsidRPr="00A9109E">
        <w:rPr>
          <w:rFonts w:ascii="Arial" w:eastAsia="Calibri" w:hAnsi="Arial" w:cs="Arial"/>
          <w:i/>
          <w:sz w:val="20"/>
          <w:szCs w:val="20"/>
        </w:rPr>
        <w:t>Oxford Research Encyclopedia of Politics</w:t>
      </w:r>
      <w:r>
        <w:rPr>
          <w:rFonts w:ascii="Arial" w:eastAsia="Calibri" w:hAnsi="Arial" w:cs="Arial"/>
          <w:sz w:val="20"/>
          <w:szCs w:val="20"/>
        </w:rPr>
        <w:t xml:space="preserve">, </w:t>
      </w:r>
      <w:r w:rsidRPr="0031299B">
        <w:rPr>
          <w:rFonts w:ascii="Arial" w:eastAsia="Calibri" w:hAnsi="Arial" w:cs="Arial"/>
          <w:sz w:val="20"/>
          <w:szCs w:val="20"/>
        </w:rPr>
        <w:t>William Thompson</w:t>
      </w:r>
      <w:r>
        <w:rPr>
          <w:rFonts w:ascii="Arial" w:eastAsia="Calibri" w:hAnsi="Arial" w:cs="Arial"/>
          <w:sz w:val="20"/>
          <w:szCs w:val="20"/>
        </w:rPr>
        <w:t xml:space="preserve"> (ed.), 2017</w:t>
      </w:r>
    </w:p>
    <w:p w14:paraId="11920B86" w14:textId="77777777" w:rsidR="00EB6144" w:rsidRDefault="00EB6144" w:rsidP="00EB614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“Introduction: Respecting and Caring”, with Jason Brennan and David Shmidtz, in: Jason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  <w:t xml:space="preserve">Brennan, Bas van der Vossen, and David Schmidtz (eds.), </w:t>
      </w:r>
      <w:r>
        <w:rPr>
          <w:rFonts w:ascii="Arial" w:eastAsia="Calibri" w:hAnsi="Arial" w:cs="Arial"/>
          <w:i/>
          <w:sz w:val="20"/>
          <w:szCs w:val="22"/>
        </w:rPr>
        <w:t xml:space="preserve">The Routledge Handbook </w:t>
      </w:r>
      <w:r>
        <w:rPr>
          <w:rFonts w:ascii="Arial" w:eastAsia="Calibri" w:hAnsi="Arial" w:cs="Arial"/>
          <w:i/>
          <w:sz w:val="20"/>
          <w:szCs w:val="22"/>
        </w:rPr>
        <w:tab/>
      </w:r>
      <w:r>
        <w:rPr>
          <w:rFonts w:ascii="Arial" w:eastAsia="Calibri" w:hAnsi="Arial" w:cs="Arial"/>
          <w:i/>
          <w:sz w:val="20"/>
          <w:szCs w:val="22"/>
        </w:rPr>
        <w:tab/>
        <w:t>of Libertarianism</w:t>
      </w:r>
      <w:r>
        <w:rPr>
          <w:rFonts w:ascii="Arial" w:eastAsia="Calibri" w:hAnsi="Arial" w:cs="Arial"/>
          <w:sz w:val="20"/>
          <w:szCs w:val="22"/>
        </w:rPr>
        <w:t>, (Routledge Press, 2017)</w:t>
      </w:r>
    </w:p>
    <w:p w14:paraId="2AD0C62F" w14:textId="7F5829BE" w:rsidR="00EB6144" w:rsidRDefault="00EB6144" w:rsidP="00EB614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“The Myths of the Self-Ownership Thesis”, with Jason Brennan, in: Jason Brennan, Bas van 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  <w:t xml:space="preserve">der Vossen, and David Schmidtz (eds.), </w:t>
      </w:r>
      <w:r>
        <w:rPr>
          <w:rFonts w:ascii="Arial" w:eastAsia="Calibri" w:hAnsi="Arial" w:cs="Arial"/>
          <w:i/>
          <w:sz w:val="20"/>
          <w:szCs w:val="22"/>
        </w:rPr>
        <w:t>The Routledge Handbook of Libertarianism</w:t>
      </w:r>
      <w:r>
        <w:rPr>
          <w:rFonts w:ascii="Arial" w:eastAsia="Calibri" w:hAnsi="Arial" w:cs="Arial"/>
          <w:sz w:val="20"/>
          <w:szCs w:val="22"/>
        </w:rPr>
        <w:t xml:space="preserve">, 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  <w:t>(Routledge Press, 2017)</w:t>
      </w:r>
    </w:p>
    <w:p w14:paraId="74465994" w14:textId="49E770D6" w:rsidR="00A267A9" w:rsidRPr="005F58FA" w:rsidRDefault="00A267A9" w:rsidP="00EB614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“The (Im)morality of Environment Activism”, in: </w:t>
      </w:r>
      <w:r w:rsidRPr="005F58FA">
        <w:rPr>
          <w:rFonts w:ascii="Arial" w:eastAsia="Calibri" w:hAnsi="Arial" w:cs="Arial"/>
          <w:i/>
          <w:sz w:val="20"/>
          <w:szCs w:val="22"/>
        </w:rPr>
        <w:t>Bulletin for the Ecological Society of Australia</w:t>
      </w:r>
      <w:r>
        <w:rPr>
          <w:rFonts w:ascii="Arial" w:eastAsia="Calibri" w:hAnsi="Arial" w:cs="Arial"/>
          <w:sz w:val="20"/>
          <w:szCs w:val="22"/>
        </w:rPr>
        <w:t xml:space="preserve"> </w:t>
      </w:r>
      <w:r>
        <w:rPr>
          <w:rFonts w:ascii="Arial" w:eastAsia="Calibri" w:hAnsi="Arial" w:cs="Arial"/>
          <w:sz w:val="20"/>
          <w:szCs w:val="22"/>
        </w:rPr>
        <w:tab/>
      </w:r>
      <w:r>
        <w:rPr>
          <w:rFonts w:ascii="Arial" w:eastAsia="Calibri" w:hAnsi="Arial" w:cs="Arial"/>
          <w:sz w:val="20"/>
          <w:szCs w:val="22"/>
        </w:rPr>
        <w:tab/>
        <w:t>(</w:t>
      </w:r>
      <w:proofErr w:type="gramStart"/>
      <w:r>
        <w:rPr>
          <w:rFonts w:ascii="Arial" w:eastAsia="Calibri" w:hAnsi="Arial" w:cs="Arial"/>
          <w:sz w:val="20"/>
          <w:szCs w:val="22"/>
        </w:rPr>
        <w:t>November,</w:t>
      </w:r>
      <w:proofErr w:type="gramEnd"/>
      <w:r>
        <w:rPr>
          <w:rFonts w:ascii="Arial" w:eastAsia="Calibri" w:hAnsi="Arial" w:cs="Arial"/>
          <w:sz w:val="20"/>
          <w:szCs w:val="22"/>
        </w:rPr>
        <w:t xml:space="preserve"> 2016)</w:t>
      </w:r>
    </w:p>
    <w:p w14:paraId="5C0E12B3" w14:textId="027672BA" w:rsidR="00EB6144" w:rsidRDefault="00EB6144" w:rsidP="00EB614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“Self-Determination and Moral Variation”, in Fernando Tes</w:t>
      </w:r>
      <w:r w:rsidRPr="00375F16">
        <w:rPr>
          <w:rFonts w:ascii="Arial" w:eastAsia="Calibri" w:hAnsi="Arial" w:cs="Arial"/>
          <w:sz w:val="20"/>
          <w:szCs w:val="22"/>
        </w:rPr>
        <w:t>ó</w:t>
      </w:r>
      <w:r>
        <w:rPr>
          <w:rFonts w:ascii="Arial" w:eastAsia="Calibri" w:hAnsi="Arial" w:cs="Arial"/>
          <w:sz w:val="20"/>
          <w:szCs w:val="22"/>
        </w:rPr>
        <w:t xml:space="preserve">n (ed.), </w:t>
      </w:r>
      <w:r>
        <w:rPr>
          <w:rFonts w:ascii="Arial" w:eastAsia="Calibri" w:hAnsi="Arial" w:cs="Arial"/>
          <w:i/>
          <w:sz w:val="20"/>
          <w:szCs w:val="22"/>
        </w:rPr>
        <w:t>The Theory of Self-</w:t>
      </w:r>
      <w:r>
        <w:rPr>
          <w:rFonts w:ascii="Arial" w:eastAsia="Calibri" w:hAnsi="Arial" w:cs="Arial"/>
          <w:i/>
          <w:sz w:val="20"/>
          <w:szCs w:val="22"/>
        </w:rPr>
        <w:tab/>
      </w:r>
      <w:r>
        <w:rPr>
          <w:rFonts w:ascii="Arial" w:eastAsia="Calibri" w:hAnsi="Arial" w:cs="Arial"/>
          <w:i/>
          <w:sz w:val="20"/>
          <w:szCs w:val="22"/>
        </w:rPr>
        <w:tab/>
      </w:r>
      <w:r>
        <w:rPr>
          <w:rFonts w:ascii="Arial" w:eastAsia="Calibri" w:hAnsi="Arial" w:cs="Arial"/>
          <w:i/>
          <w:sz w:val="20"/>
          <w:szCs w:val="22"/>
        </w:rPr>
        <w:tab/>
        <w:t>Determination</w:t>
      </w:r>
      <w:r>
        <w:rPr>
          <w:rFonts w:ascii="Arial" w:eastAsia="Calibri" w:hAnsi="Arial" w:cs="Arial"/>
          <w:sz w:val="20"/>
          <w:szCs w:val="22"/>
        </w:rPr>
        <w:t>, (Cambridge University Press, 2016), pp. 13-31</w:t>
      </w:r>
    </w:p>
    <w:p w14:paraId="151BEAEB" w14:textId="5DBD22E6" w:rsidR="00A267A9" w:rsidRDefault="00A267A9" w:rsidP="00A267A9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  <w:t xml:space="preserve">“Facts for Global Justice”, in </w:t>
      </w:r>
      <w:r w:rsidRPr="001863D2">
        <w:rPr>
          <w:rFonts w:ascii="Arial" w:eastAsia="Calibri" w:hAnsi="Arial" w:cs="Arial"/>
          <w:i/>
          <w:sz w:val="20"/>
          <w:szCs w:val="22"/>
        </w:rPr>
        <w:t>Global Justice: Theory</w:t>
      </w:r>
      <w:r>
        <w:rPr>
          <w:rFonts w:ascii="Arial" w:eastAsia="Calibri" w:hAnsi="Arial" w:cs="Arial"/>
          <w:i/>
          <w:sz w:val="20"/>
          <w:szCs w:val="22"/>
        </w:rPr>
        <w:t>,</w:t>
      </w:r>
      <w:r w:rsidRPr="001863D2">
        <w:rPr>
          <w:rFonts w:ascii="Arial" w:eastAsia="Calibri" w:hAnsi="Arial" w:cs="Arial"/>
          <w:i/>
          <w:sz w:val="20"/>
          <w:szCs w:val="22"/>
        </w:rPr>
        <w:t xml:space="preserve"> Practice</w:t>
      </w:r>
      <w:r>
        <w:rPr>
          <w:rFonts w:ascii="Arial" w:eastAsia="Calibri" w:hAnsi="Arial" w:cs="Arial"/>
          <w:i/>
          <w:sz w:val="20"/>
          <w:szCs w:val="22"/>
        </w:rPr>
        <w:t>,</w:t>
      </w:r>
      <w:r w:rsidRPr="001863D2">
        <w:rPr>
          <w:rFonts w:ascii="Arial" w:eastAsia="Calibri" w:hAnsi="Arial" w:cs="Arial"/>
          <w:i/>
          <w:sz w:val="20"/>
          <w:szCs w:val="22"/>
        </w:rPr>
        <w:t xml:space="preserve"> Rhetoric</w:t>
      </w:r>
      <w:r>
        <w:rPr>
          <w:rFonts w:ascii="Arial" w:eastAsia="Calibri" w:hAnsi="Arial" w:cs="Arial"/>
          <w:sz w:val="20"/>
          <w:szCs w:val="22"/>
        </w:rPr>
        <w:t xml:space="preserve"> 7 (2014): 67-74</w:t>
      </w:r>
    </w:p>
    <w:p w14:paraId="5F63EC9B" w14:textId="1778F012" w:rsidR="00A267A9" w:rsidRPr="00375F16" w:rsidRDefault="00A267A9" w:rsidP="00EB6144">
      <w:pPr>
        <w:spacing w:line="360" w:lineRule="auto"/>
        <w:ind w:left="70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Review of D. Chatterjee (ed.), </w:t>
      </w:r>
      <w:r>
        <w:rPr>
          <w:rFonts w:ascii="Arial" w:eastAsia="Calibri" w:hAnsi="Arial" w:cs="Arial"/>
          <w:i/>
          <w:sz w:val="20"/>
          <w:szCs w:val="22"/>
        </w:rPr>
        <w:t>The Ethics of Preventive War</w:t>
      </w:r>
      <w:r>
        <w:rPr>
          <w:rFonts w:ascii="Arial" w:eastAsia="Calibri" w:hAnsi="Arial" w:cs="Arial"/>
          <w:sz w:val="20"/>
          <w:szCs w:val="22"/>
        </w:rPr>
        <w:t xml:space="preserve">, in </w:t>
      </w:r>
      <w:r>
        <w:rPr>
          <w:rFonts w:ascii="Arial" w:eastAsia="Calibri" w:hAnsi="Arial" w:cs="Arial"/>
          <w:i/>
          <w:sz w:val="20"/>
          <w:szCs w:val="22"/>
        </w:rPr>
        <w:t xml:space="preserve">Notre Dame Philosophical </w:t>
      </w:r>
      <w:r>
        <w:rPr>
          <w:rFonts w:ascii="Arial" w:eastAsia="Calibri" w:hAnsi="Arial" w:cs="Arial"/>
          <w:i/>
          <w:sz w:val="20"/>
          <w:szCs w:val="22"/>
        </w:rPr>
        <w:tab/>
      </w:r>
      <w:r>
        <w:rPr>
          <w:rFonts w:ascii="Arial" w:eastAsia="Calibri" w:hAnsi="Arial" w:cs="Arial"/>
          <w:i/>
          <w:sz w:val="20"/>
          <w:szCs w:val="22"/>
        </w:rPr>
        <w:tab/>
        <w:t>Reviews</w:t>
      </w:r>
      <w:r>
        <w:rPr>
          <w:rFonts w:ascii="Arial" w:eastAsia="Calibri" w:hAnsi="Arial" w:cs="Arial"/>
          <w:sz w:val="20"/>
          <w:szCs w:val="22"/>
        </w:rPr>
        <w:t xml:space="preserve"> (2013)</w:t>
      </w:r>
    </w:p>
    <w:p w14:paraId="2706CB47" w14:textId="77777777" w:rsidR="00EB6144" w:rsidRPr="00A12BC4" w:rsidRDefault="00EB6144" w:rsidP="00EB6144">
      <w:pPr>
        <w:spacing w:line="360" w:lineRule="auto"/>
        <w:ind w:firstLine="700"/>
        <w:rPr>
          <w:rFonts w:ascii="Arial" w:eastAsia="Calibri" w:hAnsi="Arial" w:cs="Arial"/>
          <w:sz w:val="20"/>
          <w:szCs w:val="22"/>
        </w:rPr>
      </w:pPr>
      <w:bookmarkStart w:id="4" w:name="OLE_LINK7"/>
      <w:r w:rsidRPr="00A12BC4">
        <w:rPr>
          <w:rFonts w:ascii="Arial" w:eastAsia="Calibri" w:hAnsi="Arial" w:cs="Arial"/>
          <w:sz w:val="20"/>
          <w:szCs w:val="22"/>
        </w:rPr>
        <w:t>“Legitimacy and Multi-Level Governance”, in: Maksymillian Del Mar (ed.), New Waves in</w:t>
      </w:r>
      <w:r w:rsidRPr="00A12BC4">
        <w:rPr>
          <w:rFonts w:ascii="Arial" w:eastAsia="Calibri" w:hAnsi="Arial" w:cs="Arial"/>
          <w:sz w:val="20"/>
          <w:szCs w:val="22"/>
        </w:rPr>
        <w:tab/>
      </w:r>
      <w:r w:rsidRPr="00A12BC4">
        <w:rPr>
          <w:rFonts w:ascii="Arial" w:eastAsia="Calibri" w:hAnsi="Arial" w:cs="Arial"/>
          <w:sz w:val="20"/>
          <w:szCs w:val="22"/>
        </w:rPr>
        <w:tab/>
        <w:t xml:space="preserve"> </w:t>
      </w:r>
      <w:r w:rsidRPr="00A12BC4">
        <w:rPr>
          <w:rFonts w:ascii="Arial" w:eastAsia="Calibri" w:hAnsi="Arial" w:cs="Arial"/>
          <w:sz w:val="20"/>
          <w:szCs w:val="22"/>
        </w:rPr>
        <w:tab/>
        <w:t>Philosophy of Law, (Palgrave MacMillan, 2011)</w:t>
      </w:r>
    </w:p>
    <w:bookmarkEnd w:id="4"/>
    <w:p w14:paraId="6F3A70DB" w14:textId="1E44ACD4" w:rsidR="0099343D" w:rsidRPr="008C4787" w:rsidRDefault="0099343D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</w:p>
    <w:p w14:paraId="0F163266" w14:textId="4BA6F398" w:rsidR="001863D2" w:rsidRPr="00A267A9" w:rsidRDefault="001863D2" w:rsidP="0072669A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A267A9">
        <w:rPr>
          <w:rFonts w:ascii="Arial" w:eastAsia="Calibri" w:hAnsi="Arial" w:cs="Arial"/>
          <w:b/>
          <w:sz w:val="22"/>
          <w:szCs w:val="28"/>
        </w:rPr>
        <w:t>Work in Progress</w:t>
      </w:r>
    </w:p>
    <w:p w14:paraId="13C65C03" w14:textId="2F2A3759" w:rsidR="00C0363F" w:rsidRPr="00933C30" w:rsidRDefault="00C0363F" w:rsidP="00C0363F">
      <w:pPr>
        <w:spacing w:line="360" w:lineRule="auto"/>
        <w:ind w:left="720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“</w:t>
      </w:r>
      <w:r w:rsidRPr="00C0363F">
        <w:rPr>
          <w:rFonts w:ascii="Arial" w:eastAsia="Calibri" w:hAnsi="Arial" w:cs="Arial"/>
          <w:iCs/>
          <w:sz w:val="20"/>
          <w:szCs w:val="20"/>
        </w:rPr>
        <w:t>A Dialogue That Never Was: John Locke and Rachel Speght on Gender Equality</w:t>
      </w:r>
      <w:r>
        <w:rPr>
          <w:rFonts w:ascii="Arial" w:eastAsia="Calibri" w:hAnsi="Arial" w:cs="Arial"/>
          <w:iCs/>
          <w:sz w:val="20"/>
          <w:szCs w:val="20"/>
        </w:rPr>
        <w:t xml:space="preserve">”, with </w:t>
      </w:r>
      <w:r>
        <w:rPr>
          <w:rFonts w:ascii="Arial" w:eastAsia="Calibri" w:hAnsi="Arial" w:cs="Arial"/>
          <w:iCs/>
          <w:sz w:val="20"/>
          <w:szCs w:val="20"/>
        </w:rPr>
        <w:tab/>
        <w:t>Katharine Gillespie</w:t>
      </w:r>
      <w:r>
        <w:rPr>
          <w:rFonts w:ascii="Arial" w:eastAsia="Calibri" w:hAnsi="Arial" w:cs="Arial"/>
          <w:i/>
          <w:sz w:val="20"/>
          <w:szCs w:val="20"/>
        </w:rPr>
        <w:t xml:space="preserve">, </w:t>
      </w:r>
      <w:r w:rsidR="00330588">
        <w:rPr>
          <w:rFonts w:ascii="Arial" w:eastAsia="Calibri" w:hAnsi="Arial" w:cs="Arial"/>
          <w:i/>
          <w:sz w:val="20"/>
          <w:szCs w:val="20"/>
        </w:rPr>
        <w:t>under review</w:t>
      </w:r>
    </w:p>
    <w:p w14:paraId="0895685B" w14:textId="56014322" w:rsidR="000E0584" w:rsidRDefault="0047141D" w:rsidP="000E0584">
      <w:pPr>
        <w:spacing w:line="360" w:lineRule="auto"/>
        <w:ind w:left="720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 xml:space="preserve">“Property Rights in the Face of Historic Injustice”, with Fabian Wendt, </w:t>
      </w:r>
      <w:r w:rsidR="0042661E">
        <w:rPr>
          <w:rFonts w:ascii="Arial" w:eastAsia="Calibri" w:hAnsi="Arial" w:cs="Arial"/>
          <w:i/>
          <w:sz w:val="20"/>
          <w:szCs w:val="20"/>
        </w:rPr>
        <w:t>under review</w:t>
      </w:r>
    </w:p>
    <w:p w14:paraId="31296567" w14:textId="54AB40AE" w:rsidR="00332FF7" w:rsidRPr="00332FF7" w:rsidRDefault="00332FF7" w:rsidP="000E0584">
      <w:pPr>
        <w:spacing w:line="360" w:lineRule="auto"/>
        <w:ind w:left="7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 xml:space="preserve">“Nozick’s Lockean Roots”, </w:t>
      </w:r>
      <w:r w:rsidRPr="00332FF7">
        <w:rPr>
          <w:rFonts w:ascii="Arial" w:eastAsia="Calibri" w:hAnsi="Arial" w:cs="Arial"/>
          <w:i/>
          <w:sz w:val="20"/>
          <w:szCs w:val="20"/>
        </w:rPr>
        <w:t>in progress</w:t>
      </w:r>
      <w:r w:rsidR="00EA041B">
        <w:rPr>
          <w:rFonts w:ascii="Arial" w:eastAsia="Calibri" w:hAnsi="Arial" w:cs="Arial"/>
          <w:i/>
          <w:sz w:val="20"/>
          <w:szCs w:val="20"/>
        </w:rPr>
        <w:t>,</w:t>
      </w:r>
      <w:r>
        <w:rPr>
          <w:rFonts w:ascii="Arial" w:eastAsia="Calibri" w:hAnsi="Arial" w:cs="Arial"/>
          <w:iCs/>
          <w:sz w:val="20"/>
          <w:szCs w:val="20"/>
        </w:rPr>
        <w:t xml:space="preserve"> </w:t>
      </w:r>
      <w:r w:rsidR="00EA041B">
        <w:rPr>
          <w:rFonts w:ascii="Arial" w:eastAsia="Calibri" w:hAnsi="Arial" w:cs="Arial"/>
          <w:iCs/>
          <w:sz w:val="20"/>
          <w:szCs w:val="20"/>
        </w:rPr>
        <w:t xml:space="preserve">invited </w:t>
      </w:r>
      <w:r>
        <w:rPr>
          <w:rFonts w:ascii="Arial" w:eastAsia="Calibri" w:hAnsi="Arial" w:cs="Arial"/>
          <w:iCs/>
          <w:sz w:val="20"/>
          <w:szCs w:val="20"/>
        </w:rPr>
        <w:t xml:space="preserve">for Ralf Bader (ed.),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Nozick’s Anarchy, State </w:t>
      </w:r>
      <w:r w:rsidR="00EA041B">
        <w:rPr>
          <w:rFonts w:ascii="Arial" w:eastAsia="Calibri" w:hAnsi="Arial" w:cs="Arial"/>
          <w:i/>
          <w:iCs/>
          <w:sz w:val="20"/>
          <w:szCs w:val="20"/>
        </w:rPr>
        <w:tab/>
      </w:r>
      <w:r>
        <w:rPr>
          <w:rFonts w:ascii="Arial" w:eastAsia="Calibri" w:hAnsi="Arial" w:cs="Arial"/>
          <w:i/>
          <w:iCs/>
          <w:sz w:val="20"/>
          <w:szCs w:val="20"/>
        </w:rPr>
        <w:t xml:space="preserve">and Utopia </w:t>
      </w:r>
      <w:r w:rsidR="0054214D">
        <w:rPr>
          <w:rFonts w:ascii="Arial" w:eastAsia="Calibri" w:hAnsi="Arial" w:cs="Arial"/>
          <w:i/>
          <w:iCs/>
          <w:sz w:val="20"/>
          <w:szCs w:val="20"/>
        </w:rPr>
        <w:t>at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 50</w:t>
      </w:r>
      <w:r>
        <w:rPr>
          <w:rFonts w:ascii="Arial" w:eastAsia="Calibri" w:hAnsi="Arial" w:cs="Arial"/>
          <w:sz w:val="20"/>
          <w:szCs w:val="20"/>
        </w:rPr>
        <w:t>, (</w:t>
      </w:r>
      <w:r w:rsidR="00EA041B">
        <w:rPr>
          <w:rFonts w:ascii="Arial" w:eastAsia="Calibri" w:hAnsi="Arial" w:cs="Arial"/>
          <w:sz w:val="20"/>
          <w:szCs w:val="20"/>
        </w:rPr>
        <w:t>Cambridge University Press)</w:t>
      </w:r>
    </w:p>
    <w:p w14:paraId="7EA57D73" w14:textId="27A2F1F7" w:rsidR="0047141D" w:rsidRDefault="0047141D" w:rsidP="000E0584">
      <w:pPr>
        <w:spacing w:line="360" w:lineRule="auto"/>
        <w:ind w:left="720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 xml:space="preserve">“Equality of Opportunity for Rights Theorists”, </w:t>
      </w:r>
      <w:r>
        <w:rPr>
          <w:rFonts w:ascii="Arial" w:eastAsia="Calibri" w:hAnsi="Arial" w:cs="Arial"/>
          <w:i/>
          <w:sz w:val="20"/>
          <w:szCs w:val="20"/>
        </w:rPr>
        <w:t>in progress</w:t>
      </w:r>
    </w:p>
    <w:p w14:paraId="739085E0" w14:textId="36EE4919" w:rsidR="00A9109E" w:rsidRDefault="00A9109E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</w:p>
    <w:p w14:paraId="6DB883D3" w14:textId="77777777" w:rsidR="00FB7C4C" w:rsidRPr="00A267A9" w:rsidRDefault="00FB7C4C" w:rsidP="00FB7C4C">
      <w:pPr>
        <w:spacing w:line="360" w:lineRule="auto"/>
        <w:rPr>
          <w:rFonts w:ascii="Arial" w:eastAsia="Calibri" w:hAnsi="Arial" w:cs="Arial"/>
          <w:sz w:val="22"/>
          <w:szCs w:val="28"/>
          <w:lang w:val="en-GB"/>
        </w:rPr>
      </w:pPr>
      <w:r w:rsidRPr="00A267A9">
        <w:rPr>
          <w:rFonts w:ascii="Arial" w:eastAsia="Calibri" w:hAnsi="Arial" w:cs="Arial"/>
          <w:b/>
          <w:sz w:val="22"/>
          <w:szCs w:val="28"/>
          <w:lang w:val="en-GB"/>
        </w:rPr>
        <w:t>Grants and Fellowships</w:t>
      </w:r>
    </w:p>
    <w:p w14:paraId="763C83F8" w14:textId="5547EA1C" w:rsidR="0020350B" w:rsidRDefault="0020350B" w:rsidP="0020350B">
      <w:pPr>
        <w:spacing w:line="360" w:lineRule="auto"/>
        <w:ind w:left="2160" w:hanging="1452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2022</w:t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 w:rsidR="001C5BCD">
        <w:rPr>
          <w:rFonts w:ascii="Arial" w:eastAsia="Calibri" w:hAnsi="Arial" w:cs="Arial"/>
          <w:sz w:val="20"/>
          <w:szCs w:val="22"/>
          <w:lang w:val="en-GB"/>
        </w:rPr>
        <w:t xml:space="preserve">Principal Investigator, </w:t>
      </w:r>
      <w:r>
        <w:rPr>
          <w:rFonts w:ascii="Arial" w:eastAsia="Calibri" w:hAnsi="Arial" w:cs="Arial"/>
          <w:sz w:val="20"/>
          <w:szCs w:val="22"/>
          <w:lang w:val="en-GB"/>
        </w:rPr>
        <w:t xml:space="preserve">John Templeton Foundation, $2.2 million grant, “Markets in the Social and Moral Context” </w:t>
      </w:r>
    </w:p>
    <w:p w14:paraId="640E14F6" w14:textId="4FB1E21E" w:rsidR="00BB7C89" w:rsidRDefault="00BB7C89" w:rsidP="00FB7C4C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2022</w:t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>
        <w:rPr>
          <w:rFonts w:ascii="Arial" w:eastAsia="Calibri" w:hAnsi="Arial" w:cs="Arial"/>
          <w:sz w:val="20"/>
          <w:szCs w:val="22"/>
          <w:lang w:val="en-GB"/>
        </w:rPr>
        <w:tab/>
        <w:t>Visiting Professor, Pompeu Fabra University, Spain</w:t>
      </w:r>
    </w:p>
    <w:p w14:paraId="2C7AD67B" w14:textId="6B4F80D3" w:rsidR="007A684D" w:rsidRDefault="007A684D" w:rsidP="00FB7C4C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2020</w:t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>
        <w:rPr>
          <w:rFonts w:ascii="Arial" w:eastAsia="Calibri" w:hAnsi="Arial" w:cs="Arial"/>
          <w:sz w:val="20"/>
          <w:szCs w:val="22"/>
          <w:lang w:val="en-GB"/>
        </w:rPr>
        <w:tab/>
        <w:t xml:space="preserve">Visiting Professor, Australian National University (cancelled due to COVID-19) </w:t>
      </w:r>
    </w:p>
    <w:p w14:paraId="5AA62A04" w14:textId="132C7B17" w:rsidR="00FB7C4C" w:rsidRDefault="00FB7C4C" w:rsidP="00FB7C4C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2019</w:t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>
        <w:rPr>
          <w:rFonts w:ascii="Arial" w:eastAsia="Calibri" w:hAnsi="Arial" w:cs="Arial"/>
          <w:sz w:val="20"/>
          <w:szCs w:val="22"/>
          <w:lang w:val="en-GB"/>
        </w:rPr>
        <w:tab/>
        <w:t>Lone Mountain Fellow, Property and Environmental Research Center</w:t>
      </w:r>
    </w:p>
    <w:p w14:paraId="33A6B8BD" w14:textId="77777777" w:rsidR="00FB7C4C" w:rsidRDefault="00FB7C4C" w:rsidP="00FB7C4C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2018</w:t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>
        <w:rPr>
          <w:rFonts w:ascii="Arial" w:eastAsia="Calibri" w:hAnsi="Arial" w:cs="Arial"/>
          <w:sz w:val="20"/>
          <w:szCs w:val="22"/>
          <w:lang w:val="en-GB"/>
        </w:rPr>
        <w:tab/>
        <w:t>Visiting Fellow, Justitia Amplificata, Goethe University</w:t>
      </w:r>
    </w:p>
    <w:p w14:paraId="1E0A09F9" w14:textId="77777777" w:rsidR="00FB7C4C" w:rsidRDefault="00FB7C4C" w:rsidP="00FB7C4C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2016</w:t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>
        <w:rPr>
          <w:rFonts w:ascii="Arial" w:eastAsia="Calibri" w:hAnsi="Arial" w:cs="Arial"/>
          <w:sz w:val="20"/>
          <w:szCs w:val="22"/>
          <w:lang w:val="en-GB"/>
        </w:rPr>
        <w:tab/>
        <w:t>UNCG Faculty First Summer Research Award</w:t>
      </w:r>
    </w:p>
    <w:p w14:paraId="022D4ABC" w14:textId="77777777" w:rsidR="00FB7C4C" w:rsidRDefault="00FB7C4C" w:rsidP="00FB7C4C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ab/>
        <w:t>2013-14</w:t>
      </w:r>
      <w:r>
        <w:rPr>
          <w:rFonts w:ascii="Arial" w:eastAsia="Calibri" w:hAnsi="Arial" w:cs="Arial"/>
          <w:sz w:val="20"/>
          <w:szCs w:val="22"/>
          <w:lang w:val="en-GB"/>
        </w:rPr>
        <w:tab/>
        <w:t>Faculty F</w:t>
      </w:r>
      <w:r w:rsidRPr="00A12BC4">
        <w:rPr>
          <w:rFonts w:ascii="Arial" w:eastAsia="Calibri" w:hAnsi="Arial" w:cs="Arial"/>
          <w:sz w:val="20"/>
          <w:szCs w:val="22"/>
          <w:lang w:val="en-GB"/>
        </w:rPr>
        <w:t xml:space="preserve">ellowship, </w:t>
      </w:r>
      <w:r>
        <w:rPr>
          <w:rFonts w:ascii="Arial" w:eastAsia="Calibri" w:hAnsi="Arial" w:cs="Arial"/>
          <w:sz w:val="20"/>
          <w:szCs w:val="22"/>
          <w:lang w:val="en-GB"/>
        </w:rPr>
        <w:t>Murphy Institute, Tulane University</w:t>
      </w:r>
    </w:p>
    <w:p w14:paraId="1E98C765" w14:textId="7F1240A7" w:rsidR="00FB7C4C" w:rsidRPr="00A12BC4" w:rsidRDefault="00FB7C4C" w:rsidP="00FB7C4C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2013-14</w:t>
      </w:r>
      <w:r>
        <w:rPr>
          <w:rFonts w:ascii="Arial" w:eastAsia="Calibri" w:hAnsi="Arial" w:cs="Arial"/>
          <w:sz w:val="20"/>
          <w:szCs w:val="22"/>
          <w:lang w:val="en-GB"/>
        </w:rPr>
        <w:tab/>
        <w:t>Residential r</w:t>
      </w:r>
      <w:r w:rsidRPr="00A12BC4">
        <w:rPr>
          <w:rFonts w:ascii="Arial" w:eastAsia="Calibri" w:hAnsi="Arial" w:cs="Arial"/>
          <w:sz w:val="20"/>
          <w:szCs w:val="22"/>
          <w:lang w:val="en-GB"/>
        </w:rPr>
        <w:t xml:space="preserve">esearch </w:t>
      </w:r>
      <w:r>
        <w:rPr>
          <w:rFonts w:ascii="Arial" w:eastAsia="Calibri" w:hAnsi="Arial" w:cs="Arial"/>
          <w:sz w:val="20"/>
          <w:szCs w:val="22"/>
          <w:lang w:val="en-GB"/>
        </w:rPr>
        <w:t>f</w:t>
      </w:r>
      <w:r w:rsidRPr="00A12BC4">
        <w:rPr>
          <w:rFonts w:ascii="Arial" w:eastAsia="Calibri" w:hAnsi="Arial" w:cs="Arial"/>
          <w:sz w:val="20"/>
          <w:szCs w:val="22"/>
          <w:lang w:val="en-GB"/>
        </w:rPr>
        <w:t xml:space="preserve">ellowship, Netherlands Institute for Advanced </w:t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 w:rsidRPr="00A12BC4">
        <w:rPr>
          <w:rFonts w:ascii="Arial" w:eastAsia="Calibri" w:hAnsi="Arial" w:cs="Arial"/>
          <w:sz w:val="20"/>
          <w:szCs w:val="22"/>
          <w:lang w:val="en-GB"/>
        </w:rPr>
        <w:t>Studies (</w:t>
      </w:r>
      <w:r>
        <w:rPr>
          <w:rFonts w:ascii="Arial" w:eastAsia="Calibri" w:hAnsi="Arial" w:cs="Arial"/>
          <w:sz w:val="20"/>
          <w:szCs w:val="22"/>
          <w:lang w:val="en-GB"/>
        </w:rPr>
        <w:t>declined</w:t>
      </w:r>
      <w:r w:rsidRPr="00A12BC4">
        <w:rPr>
          <w:rFonts w:ascii="Arial" w:eastAsia="Calibri" w:hAnsi="Arial" w:cs="Arial"/>
          <w:sz w:val="20"/>
          <w:szCs w:val="22"/>
          <w:lang w:val="en-GB"/>
        </w:rPr>
        <w:t>)</w:t>
      </w:r>
    </w:p>
    <w:p w14:paraId="662630E7" w14:textId="77777777" w:rsidR="00FB7C4C" w:rsidRDefault="00FB7C4C" w:rsidP="00FB7C4C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2013-present</w:t>
      </w:r>
      <w:r>
        <w:rPr>
          <w:rFonts w:ascii="Arial" w:eastAsia="Calibri" w:hAnsi="Arial" w:cs="Arial"/>
          <w:sz w:val="20"/>
          <w:szCs w:val="22"/>
          <w:lang w:val="en-GB"/>
        </w:rPr>
        <w:tab/>
        <w:t>Phi Beta Delta, Honor Society for International Scholars</w:t>
      </w:r>
    </w:p>
    <w:p w14:paraId="622EFC23" w14:textId="77777777" w:rsidR="00FB7C4C" w:rsidRDefault="00FB7C4C" w:rsidP="00FB7C4C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 w:rsidRPr="00A12BC4">
        <w:rPr>
          <w:rFonts w:ascii="Arial" w:eastAsia="Calibri" w:hAnsi="Arial" w:cs="Arial"/>
          <w:sz w:val="20"/>
          <w:szCs w:val="22"/>
          <w:lang w:val="en-GB"/>
        </w:rPr>
        <w:t>2012</w:t>
      </w:r>
      <w:r>
        <w:rPr>
          <w:rFonts w:ascii="Arial" w:eastAsia="Calibri" w:hAnsi="Arial" w:cs="Arial"/>
          <w:sz w:val="20"/>
          <w:szCs w:val="22"/>
          <w:lang w:val="en-GB"/>
        </w:rPr>
        <w:t>, 2013</w:t>
      </w:r>
      <w:r>
        <w:rPr>
          <w:rFonts w:ascii="Arial" w:eastAsia="Calibri" w:hAnsi="Arial" w:cs="Arial"/>
          <w:sz w:val="20"/>
          <w:szCs w:val="22"/>
          <w:lang w:val="en-GB"/>
        </w:rPr>
        <w:tab/>
      </w:r>
      <w:r w:rsidRPr="00A12BC4">
        <w:rPr>
          <w:rFonts w:ascii="Arial" w:eastAsia="Calibri" w:hAnsi="Arial" w:cs="Arial"/>
          <w:sz w:val="20"/>
          <w:szCs w:val="22"/>
          <w:lang w:val="en-GB"/>
        </w:rPr>
        <w:t>UNC</w:t>
      </w:r>
      <w:r>
        <w:rPr>
          <w:rFonts w:ascii="Arial" w:eastAsia="Calibri" w:hAnsi="Arial" w:cs="Arial"/>
          <w:sz w:val="20"/>
          <w:szCs w:val="22"/>
          <w:lang w:val="en-GB"/>
        </w:rPr>
        <w:t xml:space="preserve"> </w:t>
      </w:r>
      <w:r w:rsidRPr="00A12BC4">
        <w:rPr>
          <w:rFonts w:ascii="Arial" w:eastAsia="Calibri" w:hAnsi="Arial" w:cs="Arial"/>
          <w:sz w:val="20"/>
          <w:szCs w:val="22"/>
          <w:lang w:val="en-GB"/>
        </w:rPr>
        <w:t>G</w:t>
      </w:r>
      <w:r>
        <w:rPr>
          <w:rFonts w:ascii="Arial" w:eastAsia="Calibri" w:hAnsi="Arial" w:cs="Arial"/>
          <w:sz w:val="20"/>
          <w:szCs w:val="22"/>
          <w:lang w:val="en-GB"/>
        </w:rPr>
        <w:t>reensboro</w:t>
      </w:r>
      <w:r w:rsidRPr="00A12BC4">
        <w:rPr>
          <w:rFonts w:ascii="Arial" w:eastAsia="Calibri" w:hAnsi="Arial" w:cs="Arial"/>
          <w:sz w:val="20"/>
          <w:szCs w:val="22"/>
          <w:lang w:val="en-GB"/>
        </w:rPr>
        <w:t xml:space="preserve"> New Faculty Grant</w:t>
      </w:r>
    </w:p>
    <w:p w14:paraId="6E7718F9" w14:textId="6C514074" w:rsidR="00FB7C4C" w:rsidRPr="00FB7C4C" w:rsidRDefault="00FB7C4C" w:rsidP="00FB7C4C">
      <w:pPr>
        <w:spacing w:line="360" w:lineRule="auto"/>
        <w:ind w:firstLine="708"/>
        <w:rPr>
          <w:rFonts w:ascii="Arial" w:eastAsia="Calibri" w:hAnsi="Arial" w:cs="Arial"/>
          <w:sz w:val="20"/>
          <w:szCs w:val="22"/>
          <w:lang w:val="en-GB"/>
        </w:rPr>
      </w:pPr>
      <w:r>
        <w:rPr>
          <w:rFonts w:ascii="Arial" w:eastAsia="Calibri" w:hAnsi="Arial" w:cs="Arial"/>
          <w:sz w:val="20"/>
          <w:szCs w:val="22"/>
          <w:lang w:val="en-GB"/>
        </w:rPr>
        <w:t>2011-12</w:t>
      </w:r>
      <w:r>
        <w:rPr>
          <w:rFonts w:ascii="Arial" w:eastAsia="Calibri" w:hAnsi="Arial" w:cs="Arial"/>
          <w:sz w:val="20"/>
          <w:szCs w:val="22"/>
          <w:lang w:val="en-GB"/>
        </w:rPr>
        <w:tab/>
        <w:t>BB&amp;T Research Grant</w:t>
      </w:r>
    </w:p>
    <w:p w14:paraId="2E67D0B7" w14:textId="19FDD5D7" w:rsidR="00A12BC4" w:rsidRDefault="00A12BC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</w:p>
    <w:p w14:paraId="5FBECD8D" w14:textId="77777777" w:rsidR="00A12BC4" w:rsidRPr="00A267A9" w:rsidRDefault="00A12BC4" w:rsidP="00A12BC4">
      <w:pPr>
        <w:spacing w:line="360" w:lineRule="auto"/>
        <w:rPr>
          <w:rFonts w:ascii="Arial" w:eastAsia="Calibri" w:hAnsi="Arial" w:cs="Arial"/>
          <w:sz w:val="22"/>
          <w:szCs w:val="28"/>
        </w:rPr>
      </w:pPr>
      <w:r w:rsidRPr="00A267A9">
        <w:rPr>
          <w:rFonts w:ascii="Arial" w:eastAsia="Calibri" w:hAnsi="Arial" w:cs="Arial"/>
          <w:b/>
          <w:sz w:val="22"/>
          <w:szCs w:val="28"/>
        </w:rPr>
        <w:lastRenderedPageBreak/>
        <w:t>Academic Service</w:t>
      </w:r>
    </w:p>
    <w:p w14:paraId="4B474A75" w14:textId="38C43ACA" w:rsidR="00CB397F" w:rsidRDefault="00CB397F" w:rsidP="00EE6927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Co-founder and organizer, Annual Lockean Political Philosophy working group, 2019-present</w:t>
      </w:r>
    </w:p>
    <w:p w14:paraId="521F3977" w14:textId="0821B4C4" w:rsidR="00F505C4" w:rsidRPr="00F505C4" w:rsidRDefault="00F505C4" w:rsidP="00F505C4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CB397F">
        <w:rPr>
          <w:rFonts w:ascii="Arial" w:eastAsia="Calibri" w:hAnsi="Arial" w:cs="Arial"/>
          <w:sz w:val="20"/>
          <w:szCs w:val="22"/>
        </w:rPr>
        <w:t xml:space="preserve">External examiner, DPhil in political theory, University of Oxford, </w:t>
      </w:r>
      <w:proofErr w:type="gramStart"/>
      <w:r w:rsidR="00CB397F">
        <w:rPr>
          <w:rFonts w:ascii="Arial" w:eastAsia="Calibri" w:hAnsi="Arial" w:cs="Arial"/>
          <w:sz w:val="20"/>
          <w:szCs w:val="22"/>
        </w:rPr>
        <w:t>Feb,</w:t>
      </w:r>
      <w:proofErr w:type="gramEnd"/>
      <w:r w:rsidR="00CB397F">
        <w:rPr>
          <w:rFonts w:ascii="Arial" w:eastAsia="Calibri" w:hAnsi="Arial" w:cs="Arial"/>
          <w:sz w:val="20"/>
          <w:szCs w:val="22"/>
        </w:rPr>
        <w:t xml:space="preserve"> 2023</w:t>
      </w:r>
    </w:p>
    <w:p w14:paraId="42A8B25E" w14:textId="77777777" w:rsidR="009D45A3" w:rsidRDefault="009D45A3" w:rsidP="009D45A3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Organizer conference “Property and Political Economy”, Chapman University, 2018</w:t>
      </w:r>
    </w:p>
    <w:p w14:paraId="51F9453C" w14:textId="6DADE149" w:rsidR="00527FD1" w:rsidRDefault="00B80D90" w:rsidP="009D45A3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External Reviewer for Promotion and Tenure, University of Richmond, 2017</w:t>
      </w:r>
    </w:p>
    <w:p w14:paraId="39030CC7" w14:textId="402B2362" w:rsidR="00BE5C87" w:rsidRPr="00F45C97" w:rsidRDefault="00F45C97" w:rsidP="00F45C97">
      <w:pPr>
        <w:spacing w:line="360" w:lineRule="auto"/>
        <w:ind w:left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 xml:space="preserve">Co-organizer (with Jahel Queralt), Workshop “Economic Liberties and Human Rights”, </w:t>
      </w:r>
      <w:r w:rsidRPr="00F45C97">
        <w:rPr>
          <w:rFonts w:ascii="Arial" w:eastAsia="Calibri" w:hAnsi="Arial" w:cs="Arial"/>
          <w:sz w:val="20"/>
          <w:szCs w:val="22"/>
        </w:rPr>
        <w:t xml:space="preserve">Centre </w:t>
      </w:r>
      <w:r>
        <w:rPr>
          <w:rFonts w:ascii="Arial" w:eastAsia="Calibri" w:hAnsi="Arial" w:cs="Arial"/>
          <w:sz w:val="20"/>
          <w:szCs w:val="22"/>
        </w:rPr>
        <w:tab/>
      </w:r>
      <w:r w:rsidRPr="00F45C97">
        <w:rPr>
          <w:rFonts w:ascii="Arial" w:eastAsia="Calibri" w:hAnsi="Arial" w:cs="Arial"/>
          <w:sz w:val="20"/>
          <w:szCs w:val="22"/>
        </w:rPr>
        <w:t>for Ethics, University of Zurich, May 25-26,</w:t>
      </w:r>
      <w:r>
        <w:rPr>
          <w:rFonts w:ascii="Arial" w:eastAsia="Calibri" w:hAnsi="Arial" w:cs="Arial"/>
          <w:sz w:val="20"/>
          <w:szCs w:val="22"/>
        </w:rPr>
        <w:t xml:space="preserve"> 2017.</w:t>
      </w:r>
    </w:p>
    <w:p w14:paraId="28B153EE" w14:textId="3096719A" w:rsidR="006324E5" w:rsidRDefault="00044DA6" w:rsidP="00A67CCE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6324E5">
        <w:rPr>
          <w:rFonts w:ascii="Arial" w:eastAsia="Calibri" w:hAnsi="Arial" w:cs="Arial"/>
          <w:sz w:val="20"/>
          <w:szCs w:val="22"/>
        </w:rPr>
        <w:t>Diversity Committee, Philosophy Department, UNC Greensboro, 2014-</w:t>
      </w:r>
      <w:r w:rsidR="00F45C97">
        <w:rPr>
          <w:rFonts w:ascii="Arial" w:eastAsia="Calibri" w:hAnsi="Arial" w:cs="Arial"/>
          <w:sz w:val="20"/>
          <w:szCs w:val="22"/>
        </w:rPr>
        <w:t>2016</w:t>
      </w:r>
    </w:p>
    <w:p w14:paraId="3458E5D6" w14:textId="02852B74" w:rsidR="00534996" w:rsidRDefault="00534996" w:rsidP="006324E5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>GEC Rectification Committee, UNC Greensboro</w:t>
      </w:r>
      <w:r w:rsidR="006324E5">
        <w:rPr>
          <w:rFonts w:ascii="Arial" w:eastAsia="Calibri" w:hAnsi="Arial" w:cs="Arial"/>
          <w:sz w:val="20"/>
          <w:szCs w:val="22"/>
        </w:rPr>
        <w:t>,</w:t>
      </w:r>
      <w:r>
        <w:rPr>
          <w:rFonts w:ascii="Arial" w:eastAsia="Calibri" w:hAnsi="Arial" w:cs="Arial"/>
          <w:sz w:val="20"/>
          <w:szCs w:val="22"/>
        </w:rPr>
        <w:t xml:space="preserve"> 2015-</w:t>
      </w:r>
      <w:r w:rsidR="00137227">
        <w:rPr>
          <w:rFonts w:ascii="Arial" w:eastAsia="Calibri" w:hAnsi="Arial" w:cs="Arial"/>
          <w:sz w:val="20"/>
          <w:szCs w:val="22"/>
        </w:rPr>
        <w:t>2016</w:t>
      </w:r>
    </w:p>
    <w:p w14:paraId="4AA3DD8A" w14:textId="5C23DE32" w:rsidR="00044DA6" w:rsidRDefault="00534996" w:rsidP="00A67CCE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044DA6">
        <w:rPr>
          <w:rFonts w:ascii="Arial" w:eastAsia="Calibri" w:hAnsi="Arial" w:cs="Arial"/>
          <w:sz w:val="20"/>
          <w:szCs w:val="22"/>
        </w:rPr>
        <w:t xml:space="preserve">Honors Council, College of </w:t>
      </w:r>
      <w:r w:rsidR="00614C38">
        <w:rPr>
          <w:rFonts w:ascii="Arial" w:eastAsia="Calibri" w:hAnsi="Arial" w:cs="Arial"/>
          <w:sz w:val="20"/>
          <w:szCs w:val="22"/>
        </w:rPr>
        <w:t>Arts and S</w:t>
      </w:r>
      <w:r w:rsidR="001C74AD">
        <w:rPr>
          <w:rFonts w:ascii="Arial" w:eastAsia="Calibri" w:hAnsi="Arial" w:cs="Arial"/>
          <w:sz w:val="20"/>
          <w:szCs w:val="22"/>
        </w:rPr>
        <w:t>ciences, UNC Greensboro, 2014-</w:t>
      </w:r>
      <w:r w:rsidR="00E73229">
        <w:rPr>
          <w:rFonts w:ascii="Arial" w:eastAsia="Calibri" w:hAnsi="Arial" w:cs="Arial"/>
          <w:sz w:val="20"/>
          <w:szCs w:val="22"/>
        </w:rPr>
        <w:t>2017</w:t>
      </w:r>
    </w:p>
    <w:p w14:paraId="07AE8B70" w14:textId="77777777" w:rsidR="00D859D3" w:rsidRPr="00A12BC4" w:rsidRDefault="00A12BC4" w:rsidP="00D859D3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</w:r>
      <w:r w:rsidR="00D859D3" w:rsidRPr="00A12BC4">
        <w:rPr>
          <w:rFonts w:ascii="Arial" w:eastAsia="Calibri" w:hAnsi="Arial" w:cs="Arial"/>
          <w:sz w:val="20"/>
          <w:szCs w:val="22"/>
        </w:rPr>
        <w:t>Honorary Degrees Committee, UNC Greensboro, 2011-</w:t>
      </w:r>
      <w:r w:rsidR="00D859D3">
        <w:rPr>
          <w:rFonts w:ascii="Arial" w:eastAsia="Calibri" w:hAnsi="Arial" w:cs="Arial"/>
          <w:sz w:val="20"/>
          <w:szCs w:val="22"/>
        </w:rPr>
        <w:t>14</w:t>
      </w:r>
    </w:p>
    <w:p w14:paraId="480CD37A" w14:textId="24B8D20E" w:rsidR="00A12BC4" w:rsidRPr="00A12BC4" w:rsidRDefault="00A12BC4" w:rsidP="00D859D3">
      <w:pPr>
        <w:spacing w:line="360" w:lineRule="auto"/>
        <w:ind w:firstLine="720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>Pre-Law Advisor</w:t>
      </w:r>
      <w:r w:rsidR="00B66CF1">
        <w:rPr>
          <w:rFonts w:ascii="Arial" w:eastAsia="Calibri" w:hAnsi="Arial" w:cs="Arial"/>
          <w:sz w:val="20"/>
          <w:szCs w:val="22"/>
        </w:rPr>
        <w:t xml:space="preserve">, Philosophy Department, UNC </w:t>
      </w:r>
      <w:r w:rsidRPr="00A12BC4">
        <w:rPr>
          <w:rFonts w:ascii="Arial" w:eastAsia="Calibri" w:hAnsi="Arial" w:cs="Arial"/>
          <w:sz w:val="20"/>
          <w:szCs w:val="22"/>
        </w:rPr>
        <w:t>Greensboro, 2012-</w:t>
      </w:r>
      <w:r w:rsidR="00E73229">
        <w:rPr>
          <w:rFonts w:ascii="Arial" w:eastAsia="Calibri" w:hAnsi="Arial" w:cs="Arial"/>
          <w:sz w:val="20"/>
          <w:szCs w:val="22"/>
        </w:rPr>
        <w:t>2017</w:t>
      </w:r>
    </w:p>
    <w:p w14:paraId="288BE52F" w14:textId="77777777" w:rsidR="00614A49" w:rsidRPr="00A12BC4" w:rsidRDefault="00A12BC4" w:rsidP="00614A49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</w:r>
      <w:r w:rsidR="00614A49" w:rsidRPr="00A12BC4">
        <w:rPr>
          <w:rFonts w:ascii="Arial" w:eastAsia="Calibri" w:hAnsi="Arial" w:cs="Arial"/>
          <w:sz w:val="20"/>
          <w:szCs w:val="22"/>
        </w:rPr>
        <w:t>Director Visiting Speakers Series, Philosophy Department, UNC Greensboro</w:t>
      </w:r>
      <w:r w:rsidR="00614A49">
        <w:rPr>
          <w:rFonts w:ascii="Arial" w:eastAsia="Calibri" w:hAnsi="Arial" w:cs="Arial"/>
          <w:sz w:val="20"/>
          <w:szCs w:val="22"/>
        </w:rPr>
        <w:t>, 2011-13</w:t>
      </w:r>
    </w:p>
    <w:p w14:paraId="2F19D779" w14:textId="2E00613A" w:rsidR="00A12BC4" w:rsidRPr="00A12BC4" w:rsidRDefault="00614A49" w:rsidP="00614A49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A12BC4" w:rsidRPr="00A12BC4">
        <w:rPr>
          <w:rFonts w:ascii="Arial" w:eastAsia="Calibri" w:hAnsi="Arial" w:cs="Arial"/>
          <w:sz w:val="20"/>
          <w:szCs w:val="22"/>
        </w:rPr>
        <w:t>Philosophy Department Faculty Representative, “Great Conversation Series”, 2011-</w:t>
      </w:r>
      <w:r w:rsidR="00E73229">
        <w:rPr>
          <w:rFonts w:ascii="Arial" w:eastAsia="Calibri" w:hAnsi="Arial" w:cs="Arial"/>
          <w:sz w:val="20"/>
          <w:szCs w:val="22"/>
        </w:rPr>
        <w:t>2017</w:t>
      </w:r>
    </w:p>
    <w:p w14:paraId="07293C7C" w14:textId="3FCF1D94" w:rsidR="00A12BC4" w:rsidRPr="00A12BC4" w:rsidRDefault="00A12BC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>Academic Advisor, Student Group “Students Helping Honduras”, 2011-</w:t>
      </w:r>
      <w:r w:rsidR="00A67CCE">
        <w:rPr>
          <w:rFonts w:ascii="Arial" w:eastAsia="Calibri" w:hAnsi="Arial" w:cs="Arial"/>
          <w:sz w:val="20"/>
          <w:szCs w:val="22"/>
        </w:rPr>
        <w:t>12</w:t>
      </w:r>
    </w:p>
    <w:p w14:paraId="54020490" w14:textId="77777777" w:rsidR="00A12BC4" w:rsidRPr="00A12BC4" w:rsidRDefault="00A12BC4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>Organizer Symposium “Property, Markets, and Morality”, March 18-20</w:t>
      </w:r>
      <w:proofErr w:type="gramStart"/>
      <w:r w:rsidRPr="00A12BC4">
        <w:rPr>
          <w:rFonts w:ascii="Arial" w:eastAsia="Calibri" w:hAnsi="Arial" w:cs="Arial"/>
          <w:sz w:val="20"/>
          <w:szCs w:val="22"/>
        </w:rPr>
        <w:t xml:space="preserve"> 2011</w:t>
      </w:r>
      <w:proofErr w:type="gramEnd"/>
    </w:p>
    <w:p w14:paraId="6C75E5E5" w14:textId="2E883704" w:rsidR="00A12BC4" w:rsidRPr="00A12BC4" w:rsidRDefault="00A67CCE" w:rsidP="00A67CCE">
      <w:pPr>
        <w:spacing w:line="360" w:lineRule="auto"/>
        <w:rPr>
          <w:rFonts w:ascii="Arial" w:eastAsia="Calibri" w:hAnsi="Arial" w:cs="Arial"/>
          <w:sz w:val="20"/>
          <w:szCs w:val="22"/>
        </w:rPr>
      </w:pPr>
      <w:r>
        <w:rPr>
          <w:rFonts w:ascii="Arial" w:eastAsia="Calibri" w:hAnsi="Arial" w:cs="Arial"/>
          <w:sz w:val="20"/>
          <w:szCs w:val="22"/>
        </w:rPr>
        <w:tab/>
      </w:r>
      <w:r w:rsidR="00A12BC4" w:rsidRPr="00A12BC4">
        <w:rPr>
          <w:rFonts w:ascii="Arial" w:eastAsia="Calibri" w:hAnsi="Arial" w:cs="Arial"/>
          <w:sz w:val="20"/>
          <w:szCs w:val="22"/>
        </w:rPr>
        <w:t>Dissertation Committee, Philosophy Department, Bowl</w:t>
      </w:r>
      <w:r>
        <w:rPr>
          <w:rFonts w:ascii="Arial" w:eastAsia="Calibri" w:hAnsi="Arial" w:cs="Arial"/>
          <w:sz w:val="20"/>
          <w:szCs w:val="22"/>
        </w:rPr>
        <w:t>in</w:t>
      </w:r>
      <w:r w:rsidR="00967289">
        <w:rPr>
          <w:rFonts w:ascii="Arial" w:eastAsia="Calibri" w:hAnsi="Arial" w:cs="Arial"/>
          <w:sz w:val="20"/>
          <w:szCs w:val="22"/>
        </w:rPr>
        <w:t>g Green State University 2010-</w:t>
      </w:r>
      <w:r w:rsidR="00967289">
        <w:rPr>
          <w:rFonts w:ascii="Arial" w:eastAsia="Calibri" w:hAnsi="Arial" w:cs="Arial"/>
          <w:sz w:val="20"/>
          <w:szCs w:val="22"/>
        </w:rPr>
        <w:tab/>
      </w:r>
      <w:r w:rsidR="00967289">
        <w:rPr>
          <w:rFonts w:ascii="Arial" w:eastAsia="Calibri" w:hAnsi="Arial" w:cs="Arial"/>
          <w:sz w:val="20"/>
          <w:szCs w:val="22"/>
        </w:rPr>
        <w:tab/>
      </w:r>
      <w:r w:rsidR="00967289">
        <w:rPr>
          <w:rFonts w:ascii="Arial" w:eastAsia="Calibri" w:hAnsi="Arial" w:cs="Arial"/>
          <w:sz w:val="20"/>
          <w:szCs w:val="22"/>
        </w:rPr>
        <w:tab/>
      </w:r>
      <w:r w:rsidR="001C74AD">
        <w:rPr>
          <w:rFonts w:ascii="Arial" w:eastAsia="Calibri" w:hAnsi="Arial" w:cs="Arial"/>
          <w:sz w:val="20"/>
          <w:szCs w:val="22"/>
        </w:rPr>
        <w:t>2014</w:t>
      </w:r>
    </w:p>
    <w:p w14:paraId="1E970CD8" w14:textId="5F9EA6CA" w:rsidR="00A12BC4" w:rsidRPr="00E73229" w:rsidRDefault="001C74AD" w:rsidP="00A12BC4">
      <w:pPr>
        <w:spacing w:line="360" w:lineRule="auto"/>
        <w:rPr>
          <w:rFonts w:ascii="Arial" w:eastAsia="Calibri" w:hAnsi="Arial" w:cs="Arial"/>
          <w:sz w:val="20"/>
          <w:szCs w:val="22"/>
        </w:rPr>
      </w:pPr>
      <w:r w:rsidRPr="00A12BC4">
        <w:rPr>
          <w:rFonts w:ascii="Arial" w:eastAsia="Calibri" w:hAnsi="Arial" w:cs="Arial"/>
          <w:sz w:val="20"/>
          <w:szCs w:val="22"/>
        </w:rPr>
        <w:tab/>
        <w:t>Editor “Political Obligation”, PhilPapers.org</w:t>
      </w:r>
      <w:r>
        <w:rPr>
          <w:rFonts w:ascii="Arial" w:eastAsia="Calibri" w:hAnsi="Arial" w:cs="Arial"/>
          <w:sz w:val="20"/>
          <w:szCs w:val="22"/>
        </w:rPr>
        <w:t>, 2009-2012</w:t>
      </w:r>
    </w:p>
    <w:sectPr w:rsidR="00A12BC4" w:rsidRPr="00E73229" w:rsidSect="00044DA6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2CF1" w14:textId="77777777" w:rsidR="00B6617C" w:rsidRDefault="00B6617C">
      <w:r>
        <w:separator/>
      </w:r>
    </w:p>
  </w:endnote>
  <w:endnote w:type="continuationSeparator" w:id="0">
    <w:p w14:paraId="7BB9CB9D" w14:textId="77777777" w:rsidR="00B6617C" w:rsidRDefault="00B6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C8AC" w14:textId="77777777" w:rsidR="00B6617C" w:rsidRDefault="00B6617C">
      <w:r>
        <w:separator/>
      </w:r>
    </w:p>
  </w:footnote>
  <w:footnote w:type="continuationSeparator" w:id="0">
    <w:p w14:paraId="003E32D3" w14:textId="77777777" w:rsidR="00B6617C" w:rsidRDefault="00B6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920"/>
    </w:tblGrid>
    <w:tr w:rsidR="00044DA6" w14:paraId="1DAEC780" w14:textId="77777777">
      <w:tc>
        <w:tcPr>
          <w:tcW w:w="1152" w:type="dxa"/>
        </w:tcPr>
        <w:p w14:paraId="23D47EA8" w14:textId="2E99B3A8" w:rsidR="00044DA6" w:rsidRPr="00ED33AC" w:rsidRDefault="00044DA6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042DF">
            <w:rPr>
              <w:noProof/>
            </w:rPr>
            <w:t>1</w:t>
          </w:r>
          <w:r>
            <w:fldChar w:fldCharType="end"/>
          </w:r>
        </w:p>
      </w:tc>
      <w:tc>
        <w:tcPr>
          <w:tcW w:w="0" w:type="auto"/>
          <w:noWrap/>
        </w:tcPr>
        <w:p w14:paraId="2A0BB1BF" w14:textId="77777777" w:rsidR="00044DA6" w:rsidRPr="00ED33AC" w:rsidRDefault="00044DA6">
          <w:pPr>
            <w:pStyle w:val="Header"/>
          </w:pPr>
          <w:r>
            <w:t>Bas van der Vossen CV</w:t>
          </w:r>
        </w:p>
      </w:tc>
    </w:tr>
  </w:tbl>
  <w:p w14:paraId="55284E8B" w14:textId="77777777" w:rsidR="00044DA6" w:rsidRDefault="00044DA6" w:rsidP="00044DA6">
    <w:pPr>
      <w:pStyle w:val="Header"/>
      <w:tabs>
        <w:tab w:val="left" w:pos="264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BE2E" w14:textId="77777777" w:rsidR="00044DA6" w:rsidRDefault="00044DA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2B3C752" w14:textId="77777777" w:rsidR="00044DA6" w:rsidRDefault="00044DA6">
    <w:pPr>
      <w:pStyle w:val="Header"/>
    </w:pPr>
    <w:r>
      <w:t>Bas van der Vossen CV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C4"/>
    <w:rsid w:val="00044DA6"/>
    <w:rsid w:val="00053FFC"/>
    <w:rsid w:val="000639D4"/>
    <w:rsid w:val="00063C71"/>
    <w:rsid w:val="000879D2"/>
    <w:rsid w:val="00095281"/>
    <w:rsid w:val="000A7BD0"/>
    <w:rsid w:val="000B3AA1"/>
    <w:rsid w:val="000B43E3"/>
    <w:rsid w:val="000B5A5A"/>
    <w:rsid w:val="000B7B4D"/>
    <w:rsid w:val="000E0584"/>
    <w:rsid w:val="000F0BE3"/>
    <w:rsid w:val="000F62C7"/>
    <w:rsid w:val="0011356A"/>
    <w:rsid w:val="00137227"/>
    <w:rsid w:val="001372BF"/>
    <w:rsid w:val="00162D3E"/>
    <w:rsid w:val="001863D2"/>
    <w:rsid w:val="00190733"/>
    <w:rsid w:val="001953DD"/>
    <w:rsid w:val="001A74B8"/>
    <w:rsid w:val="001B67CD"/>
    <w:rsid w:val="001C5BCD"/>
    <w:rsid w:val="001C74AD"/>
    <w:rsid w:val="001E2BEA"/>
    <w:rsid w:val="0020350B"/>
    <w:rsid w:val="00214F52"/>
    <w:rsid w:val="002167C1"/>
    <w:rsid w:val="0022112A"/>
    <w:rsid w:val="002373E2"/>
    <w:rsid w:val="002448E7"/>
    <w:rsid w:val="002639E0"/>
    <w:rsid w:val="00273FDF"/>
    <w:rsid w:val="002A76BD"/>
    <w:rsid w:val="002B5C99"/>
    <w:rsid w:val="002D374F"/>
    <w:rsid w:val="002F5D9C"/>
    <w:rsid w:val="002F64CE"/>
    <w:rsid w:val="0031299B"/>
    <w:rsid w:val="00330588"/>
    <w:rsid w:val="00332604"/>
    <w:rsid w:val="00332FF7"/>
    <w:rsid w:val="00340C02"/>
    <w:rsid w:val="00343AF2"/>
    <w:rsid w:val="0034516A"/>
    <w:rsid w:val="00351318"/>
    <w:rsid w:val="00354170"/>
    <w:rsid w:val="00356F42"/>
    <w:rsid w:val="00361150"/>
    <w:rsid w:val="00366673"/>
    <w:rsid w:val="00366C12"/>
    <w:rsid w:val="00375F16"/>
    <w:rsid w:val="003823AD"/>
    <w:rsid w:val="00383A2A"/>
    <w:rsid w:val="003931FD"/>
    <w:rsid w:val="003A2DBA"/>
    <w:rsid w:val="003A4F2F"/>
    <w:rsid w:val="003B7FFB"/>
    <w:rsid w:val="003F34E6"/>
    <w:rsid w:val="004007C3"/>
    <w:rsid w:val="00405098"/>
    <w:rsid w:val="004114F0"/>
    <w:rsid w:val="00414F22"/>
    <w:rsid w:val="004177DF"/>
    <w:rsid w:val="0042661E"/>
    <w:rsid w:val="00431E37"/>
    <w:rsid w:val="0043587B"/>
    <w:rsid w:val="00437C58"/>
    <w:rsid w:val="00441635"/>
    <w:rsid w:val="0045179B"/>
    <w:rsid w:val="0047141D"/>
    <w:rsid w:val="0047455D"/>
    <w:rsid w:val="0048737D"/>
    <w:rsid w:val="004963E3"/>
    <w:rsid w:val="004A701A"/>
    <w:rsid w:val="004C2EB7"/>
    <w:rsid w:val="004C3D9D"/>
    <w:rsid w:val="004C4B20"/>
    <w:rsid w:val="004C7145"/>
    <w:rsid w:val="004D672C"/>
    <w:rsid w:val="004E7328"/>
    <w:rsid w:val="005042DF"/>
    <w:rsid w:val="00507A72"/>
    <w:rsid w:val="00515A93"/>
    <w:rsid w:val="005275EA"/>
    <w:rsid w:val="00527DE6"/>
    <w:rsid w:val="00527FD1"/>
    <w:rsid w:val="00534996"/>
    <w:rsid w:val="00537542"/>
    <w:rsid w:val="005409DB"/>
    <w:rsid w:val="0054214D"/>
    <w:rsid w:val="0054282B"/>
    <w:rsid w:val="00557DC6"/>
    <w:rsid w:val="005742B0"/>
    <w:rsid w:val="005854FF"/>
    <w:rsid w:val="00595AA5"/>
    <w:rsid w:val="005B07D9"/>
    <w:rsid w:val="005C3339"/>
    <w:rsid w:val="005D79D0"/>
    <w:rsid w:val="005D7BF4"/>
    <w:rsid w:val="005E7527"/>
    <w:rsid w:val="005F00A6"/>
    <w:rsid w:val="005F3A7C"/>
    <w:rsid w:val="005F58FA"/>
    <w:rsid w:val="0060689C"/>
    <w:rsid w:val="00606E22"/>
    <w:rsid w:val="00614A49"/>
    <w:rsid w:val="00614C38"/>
    <w:rsid w:val="00617923"/>
    <w:rsid w:val="00631F7A"/>
    <w:rsid w:val="006324E5"/>
    <w:rsid w:val="0066005D"/>
    <w:rsid w:val="00663E31"/>
    <w:rsid w:val="00667214"/>
    <w:rsid w:val="00695DB9"/>
    <w:rsid w:val="00697AB6"/>
    <w:rsid w:val="006B208E"/>
    <w:rsid w:val="006C7A3A"/>
    <w:rsid w:val="006D154E"/>
    <w:rsid w:val="006D3ED9"/>
    <w:rsid w:val="006D67E9"/>
    <w:rsid w:val="006D767D"/>
    <w:rsid w:val="006E3ACC"/>
    <w:rsid w:val="006E43BE"/>
    <w:rsid w:val="00700BCE"/>
    <w:rsid w:val="007035DE"/>
    <w:rsid w:val="00710DF1"/>
    <w:rsid w:val="00720EA5"/>
    <w:rsid w:val="00722715"/>
    <w:rsid w:val="0072669A"/>
    <w:rsid w:val="007309A4"/>
    <w:rsid w:val="00737F57"/>
    <w:rsid w:val="00751B0A"/>
    <w:rsid w:val="00760A22"/>
    <w:rsid w:val="00775E64"/>
    <w:rsid w:val="007865F3"/>
    <w:rsid w:val="007936FF"/>
    <w:rsid w:val="00793BF3"/>
    <w:rsid w:val="007A5E8D"/>
    <w:rsid w:val="007A684D"/>
    <w:rsid w:val="007C2A39"/>
    <w:rsid w:val="007C4A69"/>
    <w:rsid w:val="007C591C"/>
    <w:rsid w:val="007D410F"/>
    <w:rsid w:val="007D5B50"/>
    <w:rsid w:val="007E3E09"/>
    <w:rsid w:val="007E7407"/>
    <w:rsid w:val="007F4C21"/>
    <w:rsid w:val="00802689"/>
    <w:rsid w:val="00805D65"/>
    <w:rsid w:val="00812FA3"/>
    <w:rsid w:val="00834F70"/>
    <w:rsid w:val="00841FDF"/>
    <w:rsid w:val="008433DA"/>
    <w:rsid w:val="00845C21"/>
    <w:rsid w:val="008644AE"/>
    <w:rsid w:val="008817D0"/>
    <w:rsid w:val="00891599"/>
    <w:rsid w:val="00892870"/>
    <w:rsid w:val="008952F2"/>
    <w:rsid w:val="008962E1"/>
    <w:rsid w:val="00897452"/>
    <w:rsid w:val="008A64D0"/>
    <w:rsid w:val="008B1418"/>
    <w:rsid w:val="008C4787"/>
    <w:rsid w:val="008F107D"/>
    <w:rsid w:val="00933C30"/>
    <w:rsid w:val="00943DD1"/>
    <w:rsid w:val="00951CFA"/>
    <w:rsid w:val="00955BAB"/>
    <w:rsid w:val="00956F0A"/>
    <w:rsid w:val="0095710B"/>
    <w:rsid w:val="00963898"/>
    <w:rsid w:val="00967289"/>
    <w:rsid w:val="00982381"/>
    <w:rsid w:val="0099343D"/>
    <w:rsid w:val="00995CCB"/>
    <w:rsid w:val="009A3F1B"/>
    <w:rsid w:val="009D45A3"/>
    <w:rsid w:val="00A00DE0"/>
    <w:rsid w:val="00A104F7"/>
    <w:rsid w:val="00A12BC4"/>
    <w:rsid w:val="00A267A9"/>
    <w:rsid w:val="00A359DF"/>
    <w:rsid w:val="00A56714"/>
    <w:rsid w:val="00A60687"/>
    <w:rsid w:val="00A67CCE"/>
    <w:rsid w:val="00A729B7"/>
    <w:rsid w:val="00A74F3E"/>
    <w:rsid w:val="00A8144D"/>
    <w:rsid w:val="00A8589A"/>
    <w:rsid w:val="00A85E31"/>
    <w:rsid w:val="00A90926"/>
    <w:rsid w:val="00A9109E"/>
    <w:rsid w:val="00A94850"/>
    <w:rsid w:val="00AC54EE"/>
    <w:rsid w:val="00AE4617"/>
    <w:rsid w:val="00AE50E6"/>
    <w:rsid w:val="00AF4D77"/>
    <w:rsid w:val="00AF5BEC"/>
    <w:rsid w:val="00B00BD1"/>
    <w:rsid w:val="00B01433"/>
    <w:rsid w:val="00B0637F"/>
    <w:rsid w:val="00B12359"/>
    <w:rsid w:val="00B23ECA"/>
    <w:rsid w:val="00B24C53"/>
    <w:rsid w:val="00B331B1"/>
    <w:rsid w:val="00B35BC9"/>
    <w:rsid w:val="00B6617C"/>
    <w:rsid w:val="00B66CF1"/>
    <w:rsid w:val="00B67015"/>
    <w:rsid w:val="00B74F12"/>
    <w:rsid w:val="00B80D90"/>
    <w:rsid w:val="00B86481"/>
    <w:rsid w:val="00B87DD0"/>
    <w:rsid w:val="00B91880"/>
    <w:rsid w:val="00BB132C"/>
    <w:rsid w:val="00BB7C89"/>
    <w:rsid w:val="00BC7D82"/>
    <w:rsid w:val="00BD318F"/>
    <w:rsid w:val="00BD40C0"/>
    <w:rsid w:val="00BE5C87"/>
    <w:rsid w:val="00BE62D9"/>
    <w:rsid w:val="00BF3762"/>
    <w:rsid w:val="00BF45A9"/>
    <w:rsid w:val="00C0363F"/>
    <w:rsid w:val="00C074EE"/>
    <w:rsid w:val="00C132A1"/>
    <w:rsid w:val="00C24BF8"/>
    <w:rsid w:val="00C31D51"/>
    <w:rsid w:val="00C73567"/>
    <w:rsid w:val="00C805E6"/>
    <w:rsid w:val="00C93CA2"/>
    <w:rsid w:val="00C95EB2"/>
    <w:rsid w:val="00CA0385"/>
    <w:rsid w:val="00CA618F"/>
    <w:rsid w:val="00CB397F"/>
    <w:rsid w:val="00CC74EA"/>
    <w:rsid w:val="00CD65C8"/>
    <w:rsid w:val="00CE5ACF"/>
    <w:rsid w:val="00D00E83"/>
    <w:rsid w:val="00D20B53"/>
    <w:rsid w:val="00D26103"/>
    <w:rsid w:val="00D30743"/>
    <w:rsid w:val="00D5342E"/>
    <w:rsid w:val="00D60975"/>
    <w:rsid w:val="00D859D3"/>
    <w:rsid w:val="00D85CC0"/>
    <w:rsid w:val="00D861E6"/>
    <w:rsid w:val="00D87509"/>
    <w:rsid w:val="00D932B7"/>
    <w:rsid w:val="00D93DC6"/>
    <w:rsid w:val="00D965E7"/>
    <w:rsid w:val="00DC51D3"/>
    <w:rsid w:val="00DE266A"/>
    <w:rsid w:val="00DE703F"/>
    <w:rsid w:val="00DF4126"/>
    <w:rsid w:val="00E07EDC"/>
    <w:rsid w:val="00E07FD6"/>
    <w:rsid w:val="00E12168"/>
    <w:rsid w:val="00E14311"/>
    <w:rsid w:val="00E33374"/>
    <w:rsid w:val="00E52A96"/>
    <w:rsid w:val="00E54B90"/>
    <w:rsid w:val="00E63855"/>
    <w:rsid w:val="00E659BC"/>
    <w:rsid w:val="00E70CAF"/>
    <w:rsid w:val="00E73229"/>
    <w:rsid w:val="00E82C95"/>
    <w:rsid w:val="00E83F5D"/>
    <w:rsid w:val="00E945E0"/>
    <w:rsid w:val="00E95B5A"/>
    <w:rsid w:val="00EA041B"/>
    <w:rsid w:val="00EA2F82"/>
    <w:rsid w:val="00EA6762"/>
    <w:rsid w:val="00EB6144"/>
    <w:rsid w:val="00ED75A7"/>
    <w:rsid w:val="00EE0965"/>
    <w:rsid w:val="00EE6927"/>
    <w:rsid w:val="00EF6354"/>
    <w:rsid w:val="00EF79F8"/>
    <w:rsid w:val="00F1096D"/>
    <w:rsid w:val="00F109E5"/>
    <w:rsid w:val="00F2061F"/>
    <w:rsid w:val="00F25BF4"/>
    <w:rsid w:val="00F33BE3"/>
    <w:rsid w:val="00F442AA"/>
    <w:rsid w:val="00F45C97"/>
    <w:rsid w:val="00F505C4"/>
    <w:rsid w:val="00F52C4A"/>
    <w:rsid w:val="00F601A6"/>
    <w:rsid w:val="00F70566"/>
    <w:rsid w:val="00F77A47"/>
    <w:rsid w:val="00F84F24"/>
    <w:rsid w:val="00FB3D32"/>
    <w:rsid w:val="00FB7C4C"/>
    <w:rsid w:val="00FD66AE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4EB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2B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BC4"/>
  </w:style>
  <w:style w:type="character" w:styleId="Hyperlink">
    <w:name w:val="Hyperlink"/>
    <w:basedOn w:val="DefaultParagraphFont"/>
    <w:uiPriority w:val="99"/>
    <w:unhideWhenUsed/>
    <w:rsid w:val="00AF5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van der Vossen</dc:creator>
  <cp:lastModifiedBy>Van der Vossen, Bas</cp:lastModifiedBy>
  <cp:revision>35</cp:revision>
  <cp:lastPrinted>2013-03-07T15:27:00Z</cp:lastPrinted>
  <dcterms:created xsi:type="dcterms:W3CDTF">2021-05-24T21:54:00Z</dcterms:created>
  <dcterms:modified xsi:type="dcterms:W3CDTF">2023-03-27T21:50:00Z</dcterms:modified>
</cp:coreProperties>
</file>