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9" w:rsidRPr="008E24E9" w:rsidRDefault="005E4FF9">
      <w:pPr>
        <w:pStyle w:val="Body"/>
        <w:jc w:val="center"/>
        <w:rPr>
          <w:rFonts w:ascii="Times New Roman" w:eastAsia="Times New Roman" w:hAnsi="Times New Roman" w:cs="Times New Roman"/>
          <w:b/>
          <w:bCs/>
          <w:color w:val="000000" w:themeColor="text1"/>
          <w:sz w:val="36"/>
          <w:szCs w:val="36"/>
        </w:rPr>
      </w:pPr>
    </w:p>
    <w:p w:rsidR="005E4FF9" w:rsidRPr="008E24E9" w:rsidRDefault="00216CF3">
      <w:pPr>
        <w:pStyle w:val="Body"/>
        <w:jc w:val="center"/>
        <w:rPr>
          <w:rFonts w:ascii="Times New Roman" w:eastAsia="Times New Roman" w:hAnsi="Times New Roman" w:cs="Times New Roman"/>
          <w:b/>
          <w:bCs/>
          <w:color w:val="000000" w:themeColor="text1"/>
          <w:sz w:val="36"/>
          <w:szCs w:val="36"/>
        </w:rPr>
      </w:pPr>
      <w:r w:rsidRPr="008E24E9">
        <w:rPr>
          <w:rFonts w:ascii="Times New Roman" w:hAnsi="Times New Roman" w:cs="Times New Roman"/>
          <w:b/>
          <w:bCs/>
          <w:color w:val="000000" w:themeColor="text1"/>
          <w:sz w:val="36"/>
          <w:szCs w:val="36"/>
        </w:rPr>
        <w:t>ECON/ENG/PHIL</w:t>
      </w:r>
      <w:r w:rsidR="000A7967" w:rsidRPr="008E24E9">
        <w:rPr>
          <w:rFonts w:ascii="Times New Roman" w:hAnsi="Times New Roman" w:cs="Times New Roman"/>
          <w:b/>
          <w:bCs/>
          <w:color w:val="000000" w:themeColor="text1"/>
          <w:sz w:val="36"/>
          <w:szCs w:val="36"/>
        </w:rPr>
        <w:t xml:space="preserve"> 357</w:t>
      </w:r>
      <w:r w:rsidR="00D71B6A" w:rsidRPr="008E24E9">
        <w:rPr>
          <w:rFonts w:ascii="Times New Roman" w:hAnsi="Times New Roman" w:cs="Times New Roman"/>
          <w:b/>
          <w:bCs/>
          <w:color w:val="000000" w:themeColor="text1"/>
          <w:sz w:val="36"/>
          <w:szCs w:val="36"/>
        </w:rPr>
        <w:t xml:space="preserve">: Topics in </w:t>
      </w:r>
      <w:proofErr w:type="spellStart"/>
      <w:r w:rsidR="00D71B6A" w:rsidRPr="008E24E9">
        <w:rPr>
          <w:rFonts w:ascii="Times New Roman" w:hAnsi="Times New Roman" w:cs="Times New Roman"/>
          <w:b/>
          <w:bCs/>
          <w:color w:val="000000" w:themeColor="text1"/>
          <w:sz w:val="36"/>
          <w:szCs w:val="36"/>
        </w:rPr>
        <w:t>Humanomics</w:t>
      </w:r>
      <w:proofErr w:type="spellEnd"/>
    </w:p>
    <w:p w:rsidR="005E4FF9" w:rsidRPr="008E24E9" w:rsidRDefault="000A7967" w:rsidP="00216CF3">
      <w:pPr>
        <w:pStyle w:val="Body"/>
        <w:jc w:val="center"/>
        <w:rPr>
          <w:rFonts w:ascii="Times New Roman" w:eastAsia="Times New Roman" w:hAnsi="Times New Roman" w:cs="Times New Roman"/>
          <w:b/>
          <w:bCs/>
          <w:iCs/>
          <w:color w:val="000000" w:themeColor="text1"/>
          <w:sz w:val="38"/>
          <w:szCs w:val="38"/>
        </w:rPr>
      </w:pPr>
      <w:r w:rsidRPr="008E24E9">
        <w:rPr>
          <w:rFonts w:ascii="Times New Roman" w:hAnsi="Times New Roman" w:cs="Times New Roman"/>
          <w:b/>
          <w:bCs/>
          <w:iCs/>
          <w:color w:val="000000" w:themeColor="text1"/>
          <w:sz w:val="38"/>
          <w:szCs w:val="38"/>
        </w:rPr>
        <w:t>The Ethics and Economics of Women’</w:t>
      </w:r>
      <w:r w:rsidRPr="008E24E9">
        <w:rPr>
          <w:rFonts w:ascii="Times New Roman" w:hAnsi="Times New Roman" w:cs="Times New Roman"/>
          <w:b/>
          <w:bCs/>
          <w:iCs/>
          <w:color w:val="000000" w:themeColor="text1"/>
          <w:sz w:val="38"/>
          <w:szCs w:val="38"/>
          <w:lang w:val="nl-NL"/>
        </w:rPr>
        <w:t xml:space="preserve">s </w:t>
      </w:r>
      <w:proofErr w:type="spellStart"/>
      <w:r w:rsidRPr="008E24E9">
        <w:rPr>
          <w:rFonts w:ascii="Times New Roman" w:hAnsi="Times New Roman" w:cs="Times New Roman"/>
          <w:b/>
          <w:bCs/>
          <w:iCs/>
          <w:color w:val="000000" w:themeColor="text1"/>
          <w:sz w:val="38"/>
          <w:szCs w:val="38"/>
          <w:lang w:val="nl-NL"/>
        </w:rPr>
        <w:t>Freedom</w:t>
      </w:r>
      <w:proofErr w:type="spellEnd"/>
    </w:p>
    <w:p w:rsidR="005E4FF9" w:rsidRPr="008E24E9" w:rsidRDefault="005E4FF9">
      <w:pPr>
        <w:pStyle w:val="Body"/>
        <w:jc w:val="center"/>
        <w:rPr>
          <w:rFonts w:ascii="Times New Roman" w:eastAsia="Times New Roman" w:hAnsi="Times New Roman" w:cs="Times New Roman"/>
          <w:b/>
          <w:bCs/>
          <w:color w:val="000000" w:themeColor="text1"/>
          <w:sz w:val="36"/>
          <w:szCs w:val="36"/>
        </w:rPr>
      </w:pPr>
    </w:p>
    <w:p w:rsidR="005E4FF9" w:rsidRPr="008E24E9" w:rsidRDefault="000A7967">
      <w:pPr>
        <w:pStyle w:val="Body"/>
        <w:jc w:val="center"/>
        <w:rPr>
          <w:rFonts w:ascii="Times New Roman" w:eastAsia="Times New Roman" w:hAnsi="Times New Roman" w:cs="Times New Roman"/>
          <w:b/>
          <w:bCs/>
          <w:color w:val="000000" w:themeColor="text1"/>
          <w:sz w:val="36"/>
          <w:szCs w:val="36"/>
        </w:rPr>
      </w:pPr>
      <w:r w:rsidRPr="008E24E9">
        <w:rPr>
          <w:rFonts w:ascii="Times New Roman" w:eastAsia="Times New Roman" w:hAnsi="Times New Roman" w:cs="Times New Roman"/>
          <w:b/>
          <w:bCs/>
          <w:noProof/>
          <w:color w:val="000000" w:themeColor="text1"/>
          <w:sz w:val="36"/>
          <w:szCs w:val="36"/>
        </w:rPr>
        <w:drawing>
          <wp:inline distT="0" distB="0" distL="0" distR="0">
            <wp:extent cx="4477941" cy="54145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yWollstonecraft.jpg"/>
                    <pic:cNvPicPr>
                      <a:picLocks noChangeAspect="1"/>
                    </pic:cNvPicPr>
                  </pic:nvPicPr>
                  <pic:blipFill>
                    <a:blip r:embed="rId7"/>
                    <a:stretch>
                      <a:fillRect/>
                    </a:stretch>
                  </pic:blipFill>
                  <pic:spPr>
                    <a:xfrm>
                      <a:off x="0" y="0"/>
                      <a:ext cx="4477941" cy="5414503"/>
                    </a:xfrm>
                    <a:prstGeom prst="rect">
                      <a:avLst/>
                    </a:prstGeom>
                    <a:ln w="12700" cap="flat">
                      <a:noFill/>
                      <a:miter lim="400000"/>
                    </a:ln>
                    <a:effectLst/>
                  </pic:spPr>
                </pic:pic>
              </a:graphicData>
            </a:graphic>
          </wp:inline>
        </w:drawing>
      </w:r>
    </w:p>
    <w:p w:rsidR="005E4FF9" w:rsidRPr="008E24E9" w:rsidRDefault="005E4FF9">
      <w:pPr>
        <w:pStyle w:val="Body"/>
        <w:jc w:val="center"/>
        <w:rPr>
          <w:rFonts w:ascii="Times New Roman" w:eastAsia="Times New Roman" w:hAnsi="Times New Roman" w:cs="Times New Roman"/>
          <w:b/>
          <w:bCs/>
          <w:color w:val="000000" w:themeColor="text1"/>
          <w:sz w:val="32"/>
          <w:szCs w:val="32"/>
        </w:rPr>
      </w:pPr>
    </w:p>
    <w:p w:rsidR="005E4FF9" w:rsidRPr="008E24E9" w:rsidRDefault="000A7967">
      <w:pPr>
        <w:pStyle w:val="Body"/>
        <w:jc w:val="center"/>
        <w:rPr>
          <w:rFonts w:ascii="Times New Roman" w:eastAsia="Times New Roman" w:hAnsi="Times New Roman" w:cs="Times New Roman"/>
          <w:b/>
          <w:bCs/>
          <w:color w:val="000000" w:themeColor="text1"/>
          <w:sz w:val="32"/>
          <w:szCs w:val="32"/>
        </w:rPr>
      </w:pPr>
      <w:r w:rsidRPr="008E24E9">
        <w:rPr>
          <w:rFonts w:ascii="Times New Roman" w:hAnsi="Times New Roman" w:cs="Times New Roman"/>
          <w:b/>
          <w:bCs/>
          <w:color w:val="000000" w:themeColor="text1"/>
          <w:sz w:val="32"/>
          <w:szCs w:val="32"/>
        </w:rPr>
        <w:t xml:space="preserve">Professors Katharine Gillespie Moses and Bas </w:t>
      </w:r>
      <w:r w:rsidR="002E5C18" w:rsidRPr="008E24E9">
        <w:rPr>
          <w:rFonts w:ascii="Times New Roman" w:hAnsi="Times New Roman" w:cs="Times New Roman"/>
          <w:b/>
          <w:bCs/>
          <w:color w:val="000000" w:themeColor="text1"/>
          <w:sz w:val="32"/>
          <w:szCs w:val="32"/>
        </w:rPr>
        <w:t>v</w:t>
      </w:r>
      <w:r w:rsidRPr="008E24E9">
        <w:rPr>
          <w:rFonts w:ascii="Times New Roman" w:hAnsi="Times New Roman" w:cs="Times New Roman"/>
          <w:b/>
          <w:bCs/>
          <w:color w:val="000000" w:themeColor="text1"/>
          <w:sz w:val="32"/>
          <w:szCs w:val="32"/>
        </w:rPr>
        <w:t>an der Voss</w:t>
      </w:r>
      <w:r w:rsidR="002E5C18" w:rsidRPr="008E24E9">
        <w:rPr>
          <w:rFonts w:ascii="Times New Roman" w:hAnsi="Times New Roman" w:cs="Times New Roman"/>
          <w:b/>
          <w:bCs/>
          <w:color w:val="000000" w:themeColor="text1"/>
          <w:sz w:val="32"/>
          <w:szCs w:val="32"/>
        </w:rPr>
        <w:t>e</w:t>
      </w:r>
      <w:r w:rsidRPr="008E24E9">
        <w:rPr>
          <w:rFonts w:ascii="Times New Roman" w:hAnsi="Times New Roman" w:cs="Times New Roman"/>
          <w:b/>
          <w:bCs/>
          <w:color w:val="000000" w:themeColor="text1"/>
          <w:sz w:val="32"/>
          <w:szCs w:val="32"/>
        </w:rPr>
        <w:t>n</w:t>
      </w:r>
    </w:p>
    <w:p w:rsidR="005E4FF9" w:rsidRPr="008E24E9" w:rsidRDefault="000A7967">
      <w:pPr>
        <w:pStyle w:val="Body"/>
        <w:jc w:val="center"/>
        <w:rPr>
          <w:rFonts w:ascii="Times New Roman" w:eastAsia="Times New Roman" w:hAnsi="Times New Roman" w:cs="Times New Roman"/>
          <w:b/>
          <w:bCs/>
          <w:color w:val="000000" w:themeColor="text1"/>
          <w:sz w:val="32"/>
          <w:szCs w:val="32"/>
        </w:rPr>
      </w:pPr>
      <w:r w:rsidRPr="008E24E9">
        <w:rPr>
          <w:rFonts w:ascii="Times New Roman" w:hAnsi="Times New Roman" w:cs="Times New Roman"/>
          <w:b/>
          <w:bCs/>
          <w:color w:val="000000" w:themeColor="text1"/>
          <w:sz w:val="32"/>
          <w:szCs w:val="32"/>
        </w:rPr>
        <w:t>Chapman University</w:t>
      </w:r>
    </w:p>
    <w:p w:rsidR="005E4FF9" w:rsidRPr="008E24E9" w:rsidRDefault="000A7967">
      <w:pPr>
        <w:pStyle w:val="Body"/>
        <w:jc w:val="center"/>
        <w:rPr>
          <w:rFonts w:ascii="Times New Roman" w:eastAsia="Times New Roman" w:hAnsi="Times New Roman" w:cs="Times New Roman"/>
          <w:b/>
          <w:bCs/>
          <w:color w:val="000000" w:themeColor="text1"/>
          <w:sz w:val="32"/>
          <w:szCs w:val="32"/>
        </w:rPr>
      </w:pPr>
      <w:r w:rsidRPr="008E24E9">
        <w:rPr>
          <w:rFonts w:ascii="Times New Roman" w:hAnsi="Times New Roman" w:cs="Times New Roman"/>
          <w:b/>
          <w:bCs/>
          <w:color w:val="000000" w:themeColor="text1"/>
          <w:sz w:val="32"/>
          <w:szCs w:val="32"/>
        </w:rPr>
        <w:t>Interterm 2020</w:t>
      </w:r>
    </w:p>
    <w:p w:rsidR="005E4FF9" w:rsidRPr="008E24E9" w:rsidRDefault="005E4FF9">
      <w:pPr>
        <w:pStyle w:val="Body"/>
        <w:jc w:val="center"/>
        <w:rPr>
          <w:rFonts w:ascii="Times New Roman" w:eastAsia="Times New Roman" w:hAnsi="Times New Roman" w:cs="Times New Roman"/>
          <w:b/>
          <w:bCs/>
          <w:color w:val="000000" w:themeColor="text1"/>
        </w:rPr>
      </w:pPr>
    </w:p>
    <w:p w:rsidR="005E4FF9" w:rsidRPr="008E24E9" w:rsidRDefault="005E4FF9" w:rsidP="002D4C3D">
      <w:pPr>
        <w:pStyle w:val="Body"/>
        <w:rPr>
          <w:rFonts w:ascii="Times New Roman" w:eastAsia="Times New Roman" w:hAnsi="Times New Roman" w:cs="Times New Roman"/>
          <w:b/>
          <w:bCs/>
          <w:color w:val="000000" w:themeColor="text1"/>
        </w:rPr>
      </w:pPr>
    </w:p>
    <w:p w:rsidR="00216CF3" w:rsidRPr="008E24E9" w:rsidRDefault="00216CF3" w:rsidP="002D4C3D">
      <w:pPr>
        <w:pStyle w:val="Body"/>
        <w:rPr>
          <w:rFonts w:ascii="Times New Roman" w:eastAsia="Times New Roman" w:hAnsi="Times New Roman" w:cs="Times New Roman"/>
          <w:b/>
          <w:bCs/>
          <w:color w:val="000000" w:themeColor="text1"/>
        </w:rPr>
      </w:pPr>
    </w:p>
    <w:p w:rsidR="00216CF3" w:rsidRPr="008E24E9" w:rsidRDefault="00216CF3" w:rsidP="002D4C3D">
      <w:pPr>
        <w:pStyle w:val="Body"/>
        <w:rPr>
          <w:rFonts w:ascii="Times New Roman" w:eastAsia="Times New Roman" w:hAnsi="Times New Roman" w:cs="Times New Roman"/>
          <w:b/>
          <w:bCs/>
          <w:color w:val="000000" w:themeColor="text1"/>
        </w:rPr>
      </w:pPr>
    </w:p>
    <w:p w:rsidR="00216CF3" w:rsidRPr="008E24E9" w:rsidRDefault="00216CF3" w:rsidP="002D4C3D">
      <w:pPr>
        <w:pStyle w:val="Body"/>
        <w:rPr>
          <w:rFonts w:ascii="Times New Roman" w:eastAsia="Times New Roman" w:hAnsi="Times New Roman" w:cs="Times New Roman"/>
          <w:b/>
          <w:bCs/>
          <w:color w:val="000000" w:themeColor="text1"/>
        </w:rPr>
      </w:pPr>
    </w:p>
    <w:p w:rsidR="005E4FF9" w:rsidRPr="008E24E9" w:rsidRDefault="000A7967">
      <w:pPr>
        <w:pStyle w:val="Body"/>
        <w:jc w:val="center"/>
        <w:rPr>
          <w:rFonts w:ascii="Times New Roman" w:eastAsia="Times New Roman" w:hAnsi="Times New Roman" w:cs="Times New Roman"/>
          <w:b/>
          <w:bCs/>
          <w:color w:val="000000" w:themeColor="text1"/>
        </w:rPr>
      </w:pPr>
      <w:r w:rsidRPr="008E24E9">
        <w:rPr>
          <w:rFonts w:ascii="Times New Roman" w:hAnsi="Times New Roman" w:cs="Times New Roman"/>
          <w:b/>
          <w:bCs/>
          <w:color w:val="000000" w:themeColor="text1"/>
        </w:rPr>
        <w:lastRenderedPageBreak/>
        <w:t>COURSE SYLLABUS</w:t>
      </w:r>
    </w:p>
    <w:p w:rsidR="005E4FF9" w:rsidRPr="008E24E9" w:rsidRDefault="00F0033C">
      <w:pPr>
        <w:pStyle w:val="Body"/>
        <w:jc w:val="center"/>
        <w:rPr>
          <w:rFonts w:ascii="Times New Roman" w:eastAsia="Times New Roman" w:hAnsi="Times New Roman" w:cs="Times New Roman"/>
          <w:b/>
          <w:bCs/>
          <w:color w:val="000000" w:themeColor="text1"/>
        </w:rPr>
      </w:pPr>
      <w:r w:rsidRPr="008E24E9">
        <w:rPr>
          <w:rFonts w:ascii="Times New Roman" w:hAnsi="Times New Roman" w:cs="Times New Roman"/>
          <w:b/>
          <w:bCs/>
          <w:color w:val="000000" w:themeColor="text1"/>
        </w:rPr>
        <w:t>ECON/ENG/PHIL 357</w:t>
      </w:r>
      <w:r w:rsidR="000A7967" w:rsidRPr="008E24E9">
        <w:rPr>
          <w:rFonts w:ascii="Times New Roman" w:hAnsi="Times New Roman" w:cs="Times New Roman"/>
          <w:b/>
          <w:bCs/>
          <w:color w:val="000000" w:themeColor="text1"/>
        </w:rPr>
        <w:t>:</w:t>
      </w:r>
    </w:p>
    <w:p w:rsidR="00D71B6A" w:rsidRPr="008E24E9" w:rsidRDefault="00D71B6A">
      <w:pPr>
        <w:pStyle w:val="Body"/>
        <w:jc w:val="center"/>
        <w:rPr>
          <w:rFonts w:ascii="Times New Roman" w:hAnsi="Times New Roman" w:cs="Times New Roman"/>
          <w:b/>
          <w:bCs/>
          <w:i/>
          <w:iCs/>
          <w:color w:val="000000" w:themeColor="text1"/>
        </w:rPr>
      </w:pPr>
      <w:r w:rsidRPr="008E24E9">
        <w:rPr>
          <w:rFonts w:ascii="Times New Roman" w:hAnsi="Times New Roman" w:cs="Times New Roman"/>
          <w:b/>
          <w:bCs/>
          <w:i/>
          <w:iCs/>
          <w:color w:val="000000" w:themeColor="text1"/>
        </w:rPr>
        <w:t xml:space="preserve">Topics in </w:t>
      </w:r>
      <w:proofErr w:type="spellStart"/>
      <w:r w:rsidRPr="008E24E9">
        <w:rPr>
          <w:rFonts w:ascii="Times New Roman" w:hAnsi="Times New Roman" w:cs="Times New Roman"/>
          <w:b/>
          <w:bCs/>
          <w:i/>
          <w:iCs/>
          <w:color w:val="000000" w:themeColor="text1"/>
        </w:rPr>
        <w:t>Humanomics</w:t>
      </w:r>
      <w:proofErr w:type="spellEnd"/>
    </w:p>
    <w:p w:rsidR="005E4FF9" w:rsidRPr="008E24E9" w:rsidRDefault="000A7967">
      <w:pPr>
        <w:pStyle w:val="Body"/>
        <w:jc w:val="center"/>
        <w:rPr>
          <w:rFonts w:ascii="Times New Roman" w:eastAsia="Times New Roman" w:hAnsi="Times New Roman" w:cs="Times New Roman"/>
          <w:b/>
          <w:bCs/>
          <w:i/>
          <w:iCs/>
          <w:color w:val="000000" w:themeColor="text1"/>
        </w:rPr>
      </w:pPr>
      <w:r w:rsidRPr="008E24E9">
        <w:rPr>
          <w:rFonts w:ascii="Times New Roman" w:hAnsi="Times New Roman" w:cs="Times New Roman"/>
          <w:b/>
          <w:bCs/>
          <w:i/>
          <w:iCs/>
          <w:color w:val="000000" w:themeColor="text1"/>
        </w:rPr>
        <w:t>The Ethics and Economics of Women’</w:t>
      </w:r>
      <w:r w:rsidRPr="008E24E9">
        <w:rPr>
          <w:rFonts w:ascii="Times New Roman" w:hAnsi="Times New Roman" w:cs="Times New Roman"/>
          <w:b/>
          <w:bCs/>
          <w:i/>
          <w:iCs/>
          <w:color w:val="000000" w:themeColor="text1"/>
          <w:lang w:val="nl-NL"/>
        </w:rPr>
        <w:t xml:space="preserve">s </w:t>
      </w:r>
      <w:proofErr w:type="spellStart"/>
      <w:r w:rsidRPr="008E24E9">
        <w:rPr>
          <w:rFonts w:ascii="Times New Roman" w:hAnsi="Times New Roman" w:cs="Times New Roman"/>
          <w:b/>
          <w:bCs/>
          <w:i/>
          <w:iCs/>
          <w:color w:val="000000" w:themeColor="text1"/>
          <w:lang w:val="nl-NL"/>
        </w:rPr>
        <w:t>Freedom</w:t>
      </w:r>
      <w:proofErr w:type="spellEnd"/>
    </w:p>
    <w:p w:rsidR="005E4FF9" w:rsidRPr="008E24E9" w:rsidRDefault="000A7967">
      <w:pPr>
        <w:pStyle w:val="Body"/>
        <w:jc w:val="center"/>
        <w:rPr>
          <w:rFonts w:ascii="Times New Roman" w:eastAsia="Times New Roman" w:hAnsi="Times New Roman" w:cs="Times New Roman"/>
          <w:b/>
          <w:bCs/>
          <w:color w:val="000000" w:themeColor="text1"/>
        </w:rPr>
      </w:pPr>
      <w:r w:rsidRPr="008E24E9">
        <w:rPr>
          <w:rFonts w:ascii="Times New Roman" w:hAnsi="Times New Roman" w:cs="Times New Roman"/>
          <w:b/>
          <w:bCs/>
          <w:color w:val="000000" w:themeColor="text1"/>
        </w:rPr>
        <w:t xml:space="preserve">Professors Katharine Gillespie Moses and Bas </w:t>
      </w:r>
      <w:r w:rsidR="002E5C18" w:rsidRPr="008E24E9">
        <w:rPr>
          <w:rFonts w:ascii="Times New Roman" w:hAnsi="Times New Roman" w:cs="Times New Roman"/>
          <w:b/>
          <w:bCs/>
          <w:color w:val="000000" w:themeColor="text1"/>
        </w:rPr>
        <w:t>v</w:t>
      </w:r>
      <w:r w:rsidRPr="008E24E9">
        <w:rPr>
          <w:rFonts w:ascii="Times New Roman" w:hAnsi="Times New Roman" w:cs="Times New Roman"/>
          <w:b/>
          <w:bCs/>
          <w:color w:val="000000" w:themeColor="text1"/>
        </w:rPr>
        <w:t>an der Vossen</w:t>
      </w:r>
    </w:p>
    <w:p w:rsidR="005E4FF9" w:rsidRPr="008E24E9" w:rsidRDefault="005E4FF9">
      <w:pPr>
        <w:pStyle w:val="Body"/>
        <w:jc w:val="center"/>
        <w:rPr>
          <w:rFonts w:ascii="Times New Roman" w:eastAsia="Times New Roman" w:hAnsi="Times New Roman" w:cs="Times New Roman"/>
          <w:b/>
          <w:bCs/>
          <w:color w:val="000000" w:themeColor="text1"/>
        </w:rPr>
      </w:pPr>
    </w:p>
    <w:p w:rsidR="005E4FF9" w:rsidRPr="008E24E9" w:rsidRDefault="005E4FF9">
      <w:pPr>
        <w:pStyle w:val="Body"/>
        <w:rPr>
          <w:rFonts w:ascii="Times New Roman" w:eastAsia="Times New Roman" w:hAnsi="Times New Roman" w:cs="Times New Roman"/>
          <w:b/>
          <w:bCs/>
          <w:color w:val="000000" w:themeColor="text1"/>
          <w:u w:val="single"/>
        </w:rPr>
      </w:pPr>
    </w:p>
    <w:p w:rsidR="005E4FF9" w:rsidRPr="008E24E9" w:rsidRDefault="000A7967">
      <w:pPr>
        <w:pStyle w:val="Default"/>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COURSE DESCRIPTION</w:t>
      </w:r>
    </w:p>
    <w:p w:rsidR="005E4FF9" w:rsidRPr="008E24E9" w:rsidRDefault="000A7967">
      <w:pPr>
        <w:pStyle w:val="Default"/>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Is liberty universal? Are women less able to be and feel free than men? Are they subject to physical, social, philosophical, religious, political and/or economic constraints that disable them from achieving the same sorts of liberty as men do? Or are they able to exercise freedom in the same way as men do or even in ways that men cannot? And what are the consequences of women enjoying equal rights and freedom? In this course, we will explore these fundamental and still highly important questions about gender equality by reading political theory by John Locke and work on the economics of the family by Gary Becker’s alongside important feminist texts by Mary Wollstonecraft, Virginia Woolf and other Englishwomen who wrote in earlier centuries.</w:t>
      </w:r>
    </w:p>
    <w:p w:rsidR="005E4FF9" w:rsidRPr="008E24E9" w:rsidRDefault="005E4FF9">
      <w:pPr>
        <w:pStyle w:val="Body"/>
        <w:rPr>
          <w:rFonts w:ascii="Times New Roman" w:eastAsia="Times New Roman" w:hAnsi="Times New Roman" w:cs="Times New Roman"/>
          <w:b/>
          <w:bCs/>
          <w:color w:val="000000" w:themeColor="text1"/>
          <w:u w:val="single"/>
        </w:rPr>
      </w:pPr>
    </w:p>
    <w:p w:rsidR="005E4FF9" w:rsidRPr="008E24E9" w:rsidRDefault="005E1532">
      <w:pPr>
        <w:pStyle w:val="Body"/>
        <w:rPr>
          <w:rFonts w:ascii="Times New Roman" w:eastAsia="Times New Roman" w:hAnsi="Times New Roman" w:cs="Times New Roman"/>
          <w:bCs/>
          <w:color w:val="000000" w:themeColor="text1"/>
        </w:rPr>
      </w:pPr>
      <w:proofErr w:type="spellStart"/>
      <w:r w:rsidRPr="008E24E9">
        <w:rPr>
          <w:rFonts w:ascii="Times New Roman" w:eastAsia="Times New Roman" w:hAnsi="Times New Roman" w:cs="Times New Roman"/>
          <w:bCs/>
          <w:color w:val="000000" w:themeColor="text1"/>
        </w:rPr>
        <w:t>Humanomics</w:t>
      </w:r>
      <w:proofErr w:type="spellEnd"/>
      <w:r w:rsidRPr="008E24E9">
        <w:rPr>
          <w:rFonts w:ascii="Times New Roman" w:eastAsia="Times New Roman" w:hAnsi="Times New Roman" w:cs="Times New Roman"/>
          <w:bCs/>
          <w:color w:val="000000" w:themeColor="text1"/>
        </w:rPr>
        <w:t xml:space="preserve"> classes (like this one) adopt a distinctively interdisciplinary approach. Throughout the term, we will address these questions through the lenses of economics, philosophy, and art. We will not just ask what these disciplines have to say about our topic independently of one another; we will also ask how these disciplines interact, enrich each other, and have unique ways of capturing parts of reality. The overarching idea is that there are many ways of expressing important ideas and that focusing on any one form of expression (social scientific, philosophical, artistic) in isolation is bound to leave important aspects of those ideas unstated, or incompletely expressed. Moreover, by working with media situated in a variety of historical contexts, we will necessarily ask why a set of ideas have been expressed in different ways in different times and places, and how this form of expression affects what’s being said.</w:t>
      </w:r>
    </w:p>
    <w:p w:rsidR="005E1532" w:rsidRPr="008E24E9" w:rsidRDefault="005E1532">
      <w:pPr>
        <w:pStyle w:val="Body"/>
        <w:rPr>
          <w:rFonts w:ascii="Times New Roman" w:eastAsia="Times New Roman" w:hAnsi="Times New Roman" w:cs="Times New Roman"/>
          <w:color w:val="000000" w:themeColor="text1"/>
        </w:rPr>
      </w:pPr>
    </w:p>
    <w:p w:rsidR="005E4FF9" w:rsidRPr="008E24E9" w:rsidRDefault="000A7967" w:rsidP="000841D8">
      <w:pPr>
        <w:pStyle w:val="Body"/>
        <w:rPr>
          <w:rFonts w:ascii="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REQUIRED TEXTS (Students are expected to bring assigned books, along with a notebook and pen, to each discussion</w:t>
      </w:r>
      <w:r w:rsidR="009918B6" w:rsidRPr="008E24E9">
        <w:rPr>
          <w:rFonts w:ascii="Times New Roman" w:hAnsi="Times New Roman" w:cs="Times New Roman"/>
          <w:b/>
          <w:bCs/>
          <w:color w:val="000000" w:themeColor="text1"/>
          <w:u w:val="single"/>
        </w:rPr>
        <w:t>. No electronics allowed, except in cases of special dispensation.</w:t>
      </w:r>
      <w:r w:rsidRPr="008E24E9">
        <w:rPr>
          <w:rFonts w:ascii="Times New Roman" w:hAnsi="Times New Roman" w:cs="Times New Roman"/>
          <w:b/>
          <w:bCs/>
          <w:color w:val="000000" w:themeColor="text1"/>
          <w:u w:val="single"/>
        </w:rPr>
        <w:t>)</w:t>
      </w:r>
    </w:p>
    <w:p w:rsidR="00593A98" w:rsidRPr="008E24E9" w:rsidRDefault="00593A98" w:rsidP="000841D8">
      <w:pPr>
        <w:pStyle w:val="Body"/>
        <w:rPr>
          <w:rFonts w:ascii="Times New Roman" w:hAnsi="Times New Roman" w:cs="Times New Roman"/>
          <w:b/>
          <w:bCs/>
          <w:color w:val="000000" w:themeColor="text1"/>
          <w:u w:val="single"/>
        </w:rPr>
      </w:pPr>
    </w:p>
    <w:p w:rsidR="00593A98" w:rsidRPr="008E24E9" w:rsidRDefault="00593A98" w:rsidP="000841D8">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Books you should have:</w:t>
      </w:r>
    </w:p>
    <w:p w:rsidR="000841D8" w:rsidRPr="008E24E9" w:rsidRDefault="000A7967" w:rsidP="000841D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 xml:space="preserve">John Locke, </w:t>
      </w:r>
      <w:r w:rsidRPr="008E24E9">
        <w:rPr>
          <w:rFonts w:ascii="Times New Roman" w:hAnsi="Times New Roman" w:cs="Times New Roman"/>
          <w:i/>
          <w:iCs/>
          <w:color w:val="000000" w:themeColor="text1"/>
        </w:rPr>
        <w:t>Two Treatises of Government</w:t>
      </w:r>
      <w:r w:rsidRPr="008E24E9">
        <w:rPr>
          <w:rFonts w:ascii="Times New Roman" w:hAnsi="Times New Roman" w:cs="Times New Roman"/>
          <w:color w:val="000000" w:themeColor="text1"/>
        </w:rPr>
        <w:t xml:space="preserve"> (1692) (Cambridge, 1994).</w:t>
      </w:r>
    </w:p>
    <w:p w:rsidR="000841D8" w:rsidRPr="008E24E9" w:rsidRDefault="000A7967" w:rsidP="000841D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 xml:space="preserve">Gary Becker, </w:t>
      </w:r>
      <w:r w:rsidRPr="008E24E9">
        <w:rPr>
          <w:rFonts w:ascii="Times New Roman" w:hAnsi="Times New Roman" w:cs="Times New Roman"/>
          <w:i/>
          <w:iCs/>
          <w:color w:val="000000" w:themeColor="text1"/>
        </w:rPr>
        <w:t xml:space="preserve">Treatise on the Family </w:t>
      </w:r>
      <w:r w:rsidRPr="008E24E9">
        <w:rPr>
          <w:rFonts w:ascii="Times New Roman" w:hAnsi="Times New Roman" w:cs="Times New Roman"/>
          <w:color w:val="000000" w:themeColor="text1"/>
        </w:rPr>
        <w:t>(Harvard, 1993).</w:t>
      </w:r>
    </w:p>
    <w:p w:rsidR="00593A98" w:rsidRPr="008E24E9" w:rsidRDefault="00593A98" w:rsidP="00593A9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Mary Wollstonecraft, “A Vindication of the Rights of Woman” (1791) (Cambridge, 1995).</w:t>
      </w:r>
    </w:p>
    <w:p w:rsidR="00593A98" w:rsidRPr="008E24E9" w:rsidRDefault="00593A98" w:rsidP="00593A9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shd w:val="clear" w:color="auto" w:fill="FCFCFC"/>
        </w:rPr>
        <w:t>Virginia Woolf, “A Room of One’s Own” (1929) (Macmillan 2017).</w:t>
      </w:r>
    </w:p>
    <w:p w:rsidR="00593A98" w:rsidRPr="008E24E9" w:rsidRDefault="00593A98" w:rsidP="00593A98">
      <w:pPr>
        <w:pStyle w:val="Default"/>
        <w:rPr>
          <w:rFonts w:ascii="Times New Roman" w:eastAsia="Times New Roman" w:hAnsi="Times New Roman" w:cs="Times New Roman"/>
          <w:color w:val="000000" w:themeColor="text1"/>
        </w:rPr>
      </w:pPr>
    </w:p>
    <w:p w:rsidR="00593A98" w:rsidRPr="008E24E9" w:rsidRDefault="00593A98" w:rsidP="00593A98">
      <w:pPr>
        <w:pStyle w:val="Default"/>
        <w:rPr>
          <w:rFonts w:ascii="Times New Roman" w:eastAsia="Times New Roman" w:hAnsi="Times New Roman" w:cs="Times New Roman"/>
          <w:b/>
          <w:bCs/>
          <w:color w:val="000000" w:themeColor="text1"/>
          <w:u w:val="single"/>
        </w:rPr>
      </w:pPr>
      <w:r w:rsidRPr="008E24E9">
        <w:rPr>
          <w:rFonts w:ascii="Times New Roman" w:eastAsia="Times New Roman" w:hAnsi="Times New Roman" w:cs="Times New Roman"/>
          <w:b/>
          <w:bCs/>
          <w:color w:val="000000" w:themeColor="text1"/>
          <w:u w:val="single"/>
        </w:rPr>
        <w:t>Writings available online:</w:t>
      </w:r>
    </w:p>
    <w:p w:rsidR="00593A98" w:rsidRPr="008E24E9" w:rsidRDefault="00593A98" w:rsidP="00593A9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Sophia, “Woman not Inferior to Man: or, a Short and Modest Vindication of the Natural Right of the Fair-Sex to a Perfect Equality of Power, Dignity and Esteem with the Men.”</w:t>
      </w:r>
    </w:p>
    <w:p w:rsidR="00593A98" w:rsidRPr="008E24E9" w:rsidRDefault="00593A98" w:rsidP="00593A98">
      <w:pPr>
        <w:pStyle w:val="Default"/>
        <w:rPr>
          <w:rStyle w:val="Hyperlink0"/>
          <w:rFonts w:ascii="Times New Roman" w:hAnsi="Times New Roman" w:cs="Times New Roman"/>
          <w:color w:val="000000" w:themeColor="text1"/>
        </w:rPr>
      </w:pPr>
      <w:r w:rsidRPr="008E24E9">
        <w:rPr>
          <w:rFonts w:ascii="Times New Roman" w:eastAsia="Times New Roman" w:hAnsi="Times New Roman" w:cs="Times New Roman"/>
          <w:color w:val="000000" w:themeColor="text1"/>
        </w:rPr>
        <w:tab/>
        <w:t xml:space="preserve"> </w:t>
      </w:r>
      <w:hyperlink r:id="rId8" w:history="1">
        <w:r w:rsidRPr="008E24E9">
          <w:rPr>
            <w:rStyle w:val="Hyperlink0"/>
            <w:rFonts w:ascii="Times New Roman" w:hAnsi="Times New Roman" w:cs="Times New Roman"/>
            <w:color w:val="000000" w:themeColor="text1"/>
          </w:rPr>
          <w:t>https://digital.library.upenn.edu/women/sophia/woman/woman.html</w:t>
        </w:r>
      </w:hyperlink>
    </w:p>
    <w:p w:rsidR="00593A98" w:rsidRPr="008E24E9" w:rsidRDefault="00593A98" w:rsidP="00593A9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 xml:space="preserve">Sarah </w:t>
      </w:r>
      <w:proofErr w:type="spellStart"/>
      <w:r w:rsidRPr="008E24E9">
        <w:rPr>
          <w:rFonts w:ascii="Times New Roman" w:hAnsi="Times New Roman" w:cs="Times New Roman"/>
          <w:color w:val="000000" w:themeColor="text1"/>
        </w:rPr>
        <w:t>Fyge</w:t>
      </w:r>
      <w:proofErr w:type="spellEnd"/>
      <w:r w:rsidRPr="008E24E9">
        <w:rPr>
          <w:rFonts w:ascii="Times New Roman" w:hAnsi="Times New Roman" w:cs="Times New Roman"/>
          <w:color w:val="000000" w:themeColor="text1"/>
        </w:rPr>
        <w:t xml:space="preserve"> Egerton, “Female Advocate or, an Answer to a Late Satyr Against the Pride, Lust and Inconstancy, &amp;c. of Woman. Written by a Lady in Vindication of her Sex” (1686).</w:t>
      </w:r>
    </w:p>
    <w:p w:rsidR="00593A98" w:rsidRPr="008E24E9" w:rsidRDefault="00593A98" w:rsidP="00593A98">
      <w:pPr>
        <w:pStyle w:val="Default"/>
        <w:rPr>
          <w:rFonts w:ascii="Times New Roman" w:eastAsia="Times New Roman" w:hAnsi="Times New Roman" w:cs="Times New Roman"/>
          <w:color w:val="000000" w:themeColor="text1"/>
        </w:rPr>
      </w:pPr>
      <w:r w:rsidRPr="008E24E9">
        <w:rPr>
          <w:rFonts w:ascii="Times New Roman" w:eastAsia="Times New Roman" w:hAnsi="Times New Roman" w:cs="Times New Roman"/>
          <w:color w:val="000000" w:themeColor="text1"/>
        </w:rPr>
        <w:tab/>
      </w:r>
      <w:hyperlink r:id="rId9" w:history="1">
        <w:r w:rsidRPr="008E24E9">
          <w:rPr>
            <w:rStyle w:val="Hyperlink0"/>
            <w:rFonts w:ascii="Times New Roman" w:hAnsi="Times New Roman" w:cs="Times New Roman"/>
            <w:color w:val="000000" w:themeColor="text1"/>
          </w:rPr>
          <w:t>http://www.eighteenthcenturypoetry.org/works/oae86-w0010.shtml</w:t>
        </w:r>
      </w:hyperlink>
    </w:p>
    <w:p w:rsidR="00593A98" w:rsidRPr="008E24E9" w:rsidRDefault="00593A98" w:rsidP="00593A9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Mary Astell, “Some Reflections Upon Marriage” (1700) (Ecco 2010).</w:t>
      </w:r>
      <w:r w:rsidRPr="008E24E9">
        <w:rPr>
          <w:rFonts w:ascii="Times New Roman" w:hAnsi="Times New Roman" w:cs="Times New Roman"/>
          <w:color w:val="000000" w:themeColor="text1"/>
        </w:rPr>
        <w:br/>
      </w:r>
      <w:hyperlink r:id="rId10" w:anchor="page/132/mode/2up/search/The+better+our+lot+is+in+this+world%2C" w:history="1">
        <w:r w:rsidRPr="008E24E9">
          <w:rPr>
            <w:rStyle w:val="Hyperlink"/>
            <w:rFonts w:ascii="Times New Roman" w:eastAsia="Times New Roman" w:hAnsi="Times New Roman" w:cs="Times New Roman"/>
          </w:rPr>
          <w:t>https://archive.org/stream/somereflectionsu00aste#page/132/mode/2up/search/The+better+our+lot+is+in+this+world%2C</w:t>
        </w:r>
      </w:hyperlink>
      <w:r w:rsidRPr="008E24E9">
        <w:rPr>
          <w:rFonts w:ascii="Times New Roman" w:eastAsia="Times New Roman" w:hAnsi="Times New Roman" w:cs="Times New Roman"/>
          <w:color w:val="000000" w:themeColor="text1"/>
        </w:rPr>
        <w:t xml:space="preserve"> </w:t>
      </w:r>
    </w:p>
    <w:p w:rsidR="00593A98" w:rsidRPr="008E24E9" w:rsidRDefault="00593A98" w:rsidP="00593A9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 xml:space="preserve">Mary Collier, “The Woman's </w:t>
      </w:r>
      <w:proofErr w:type="spellStart"/>
      <w:r w:rsidRPr="008E24E9">
        <w:rPr>
          <w:rFonts w:ascii="Times New Roman" w:hAnsi="Times New Roman" w:cs="Times New Roman"/>
          <w:color w:val="000000" w:themeColor="text1"/>
        </w:rPr>
        <w:t>Labour</w:t>
      </w:r>
      <w:proofErr w:type="spellEnd"/>
      <w:r w:rsidRPr="008E24E9">
        <w:rPr>
          <w:rFonts w:ascii="Times New Roman" w:hAnsi="Times New Roman" w:cs="Times New Roman"/>
          <w:color w:val="000000" w:themeColor="text1"/>
        </w:rPr>
        <w:t xml:space="preserve">” (poem) (1739). </w:t>
      </w:r>
      <w:hyperlink r:id="rId11" w:history="1">
        <w:r w:rsidRPr="008E24E9">
          <w:rPr>
            <w:rStyle w:val="Hyperlink"/>
            <w:rFonts w:ascii="Times New Roman" w:hAnsi="Times New Roman" w:cs="Times New Roman"/>
          </w:rPr>
          <w:t>https://www.usask.ca/english/barbauld/related_texts/collier.html</w:t>
        </w:r>
      </w:hyperlink>
      <w:r w:rsidRPr="008E24E9">
        <w:rPr>
          <w:rFonts w:ascii="Times New Roman" w:hAnsi="Times New Roman" w:cs="Times New Roman"/>
          <w:color w:val="000000" w:themeColor="text1"/>
        </w:rPr>
        <w:t xml:space="preserve"> </w:t>
      </w:r>
    </w:p>
    <w:p w:rsidR="00593A98" w:rsidRPr="008E24E9" w:rsidRDefault="00593A98" w:rsidP="00593A98">
      <w:pPr>
        <w:pStyle w:val="Default"/>
        <w:rPr>
          <w:rStyle w:val="Hyperlink0"/>
          <w:rFonts w:ascii="Times New Roman" w:hAnsi="Times New Roman" w:cs="Times New Roman"/>
          <w:color w:val="000000" w:themeColor="text1"/>
        </w:rPr>
      </w:pPr>
    </w:p>
    <w:p w:rsidR="00593A98" w:rsidRPr="008E24E9" w:rsidRDefault="00593A98" w:rsidP="00593A98">
      <w:pPr>
        <w:pStyle w:val="Default"/>
        <w:rPr>
          <w:rStyle w:val="Hyperlink0"/>
          <w:rFonts w:ascii="Times New Roman" w:hAnsi="Times New Roman" w:cs="Times New Roman"/>
          <w:color w:val="000000" w:themeColor="text1"/>
        </w:rPr>
      </w:pPr>
    </w:p>
    <w:p w:rsidR="00593A98" w:rsidRPr="008E24E9" w:rsidRDefault="00593A98" w:rsidP="00593A98">
      <w:pPr>
        <w:pStyle w:val="Default"/>
        <w:rPr>
          <w:rFonts w:ascii="Times New Roman" w:hAnsi="Times New Roman" w:cs="Times New Roman"/>
          <w:b/>
          <w:bCs/>
          <w:color w:val="000000" w:themeColor="text1"/>
          <w:u w:val="single"/>
        </w:rPr>
      </w:pPr>
      <w:r w:rsidRPr="008E24E9">
        <w:rPr>
          <w:rStyle w:val="Hyperlink0"/>
          <w:rFonts w:ascii="Times New Roman" w:hAnsi="Times New Roman" w:cs="Times New Roman"/>
          <w:b/>
          <w:bCs/>
          <w:color w:val="000000" w:themeColor="text1"/>
        </w:rPr>
        <w:t>Writings available on blackboard:</w:t>
      </w:r>
    </w:p>
    <w:p w:rsidR="000841D8" w:rsidRPr="008E24E9" w:rsidRDefault="000841D8" w:rsidP="000841D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lastRenderedPageBreak/>
        <w:t>Amy Louise Erickson (2007) “Possession—and the other one‐tenth of the law: assessing women's ownership and economic roles in early modern England” </w:t>
      </w:r>
      <w:r w:rsidRPr="008E24E9">
        <w:rPr>
          <w:rFonts w:ascii="Times New Roman" w:hAnsi="Times New Roman" w:cs="Times New Roman"/>
          <w:i/>
          <w:color w:val="000000" w:themeColor="text1"/>
        </w:rPr>
        <w:t>Women's History Review</w:t>
      </w:r>
      <w:r w:rsidRPr="008E24E9">
        <w:rPr>
          <w:rFonts w:ascii="Times New Roman" w:hAnsi="Times New Roman" w:cs="Times New Roman"/>
          <w:color w:val="000000" w:themeColor="text1"/>
        </w:rPr>
        <w:t> 16(3): 369-385</w:t>
      </w:r>
    </w:p>
    <w:p w:rsidR="000841D8" w:rsidRPr="008E24E9" w:rsidRDefault="00593A98" w:rsidP="00593A98">
      <w:pPr>
        <w:pStyle w:val="Body"/>
        <w:numPr>
          <w:ilvl w:val="0"/>
          <w:numId w:val="5"/>
        </w:numPr>
        <w:rPr>
          <w:rFonts w:ascii="Times New Roman" w:eastAsia="Times New Roman" w:hAnsi="Times New Roman" w:cs="Times New Roman"/>
          <w:i/>
          <w:iCs/>
          <w:color w:val="000000" w:themeColor="text1"/>
        </w:rPr>
      </w:pPr>
      <w:r w:rsidRPr="008E24E9">
        <w:rPr>
          <w:rFonts w:ascii="Times New Roman" w:hAnsi="Times New Roman" w:cs="Times New Roman"/>
          <w:color w:val="000000" w:themeColor="text1"/>
        </w:rPr>
        <w:t xml:space="preserve">Rick Geddes and Dean </w:t>
      </w:r>
      <w:proofErr w:type="spellStart"/>
      <w:r w:rsidRPr="008E24E9">
        <w:rPr>
          <w:rFonts w:ascii="Times New Roman" w:hAnsi="Times New Roman" w:cs="Times New Roman"/>
          <w:color w:val="000000" w:themeColor="text1"/>
        </w:rPr>
        <w:t>Lueck</w:t>
      </w:r>
      <w:proofErr w:type="spellEnd"/>
      <w:r w:rsidRPr="008E24E9">
        <w:rPr>
          <w:rFonts w:ascii="Times New Roman" w:hAnsi="Times New Roman" w:cs="Times New Roman"/>
          <w:color w:val="000000" w:themeColor="text1"/>
        </w:rPr>
        <w:t>, “The Gains from Self-Ownership and the Expansion of Women’s Rights.”</w:t>
      </w:r>
      <w:r w:rsidRPr="008E24E9">
        <w:rPr>
          <w:rFonts w:ascii="Times New Roman" w:eastAsia="Times New Roman" w:hAnsi="Times New Roman" w:cs="Times New Roman"/>
          <w:color w:val="000000" w:themeColor="text1"/>
        </w:rPr>
        <w:t xml:space="preserve"> </w:t>
      </w:r>
      <w:r w:rsidRPr="008E24E9">
        <w:rPr>
          <w:rFonts w:ascii="Times New Roman" w:eastAsia="Times New Roman" w:hAnsi="Times New Roman" w:cs="Times New Roman"/>
          <w:i/>
          <w:iCs/>
          <w:color w:val="000000" w:themeColor="text1"/>
        </w:rPr>
        <w:t xml:space="preserve">The American Economic Review </w:t>
      </w:r>
      <w:r w:rsidRPr="008E24E9">
        <w:rPr>
          <w:rFonts w:ascii="Times New Roman" w:eastAsia="Times New Roman" w:hAnsi="Times New Roman" w:cs="Times New Roman"/>
          <w:color w:val="000000" w:themeColor="text1"/>
        </w:rPr>
        <w:t>92 (2002): 1079-1092</w:t>
      </w:r>
    </w:p>
    <w:p w:rsidR="000841D8" w:rsidRPr="008E24E9" w:rsidRDefault="000A7967" w:rsidP="000841D8">
      <w:pPr>
        <w:pStyle w:val="Default"/>
        <w:numPr>
          <w:ilvl w:val="0"/>
          <w:numId w:val="5"/>
        </w:numPr>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 xml:space="preserve">Francis </w:t>
      </w:r>
      <w:r w:rsidRPr="008E24E9">
        <w:rPr>
          <w:rFonts w:ascii="Times New Roman" w:hAnsi="Times New Roman" w:cs="Times New Roman"/>
          <w:color w:val="000000" w:themeColor="text1"/>
          <w:lang w:val="fr-FR"/>
        </w:rPr>
        <w:t>Poulain de la Barre</w:t>
      </w:r>
      <w:r w:rsidRPr="008E24E9">
        <w:rPr>
          <w:rFonts w:ascii="Times New Roman" w:hAnsi="Times New Roman" w:cs="Times New Roman"/>
          <w:color w:val="000000" w:themeColor="text1"/>
        </w:rPr>
        <w:t>, “The Woman as Good as the Man: Or, The Equality of Both Sexes” (1677) (Wayne State University Press, 1988).</w:t>
      </w:r>
    </w:p>
    <w:p w:rsidR="005E4FF9" w:rsidRPr="008E24E9" w:rsidRDefault="005E4FF9">
      <w:pPr>
        <w:pStyle w:val="Body"/>
        <w:rPr>
          <w:rFonts w:ascii="Times New Roman" w:eastAsia="Times New Roman" w:hAnsi="Times New Roman" w:cs="Times New Roman"/>
          <w:b/>
          <w:bCs/>
          <w:color w:val="000000" w:themeColor="text1"/>
          <w:u w:val="single"/>
        </w:rPr>
      </w:pPr>
    </w:p>
    <w:p w:rsidR="00593A98" w:rsidRPr="008E24E9" w:rsidRDefault="00593A98">
      <w:pPr>
        <w:pStyle w:val="Body"/>
        <w:rPr>
          <w:rFonts w:ascii="Times New Roman" w:eastAsia="Times New Roman" w:hAnsi="Times New Roman" w:cs="Times New Roman"/>
          <w:b/>
          <w:bCs/>
          <w:color w:val="000000" w:themeColor="text1"/>
          <w:u w:val="single"/>
        </w:rPr>
      </w:pPr>
    </w:p>
    <w:p w:rsidR="005E4FF9" w:rsidRPr="008E24E9" w:rsidRDefault="000A7967">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EVALUATION</w:t>
      </w:r>
    </w:p>
    <w:p w:rsidR="002D4C3D"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 xml:space="preserve">Because of the interactive nature of the class, attendance is an essential component. Excessive </w:t>
      </w:r>
      <w:proofErr w:type="spellStart"/>
      <w:r w:rsidRPr="008E24E9">
        <w:rPr>
          <w:rFonts w:ascii="Times New Roman" w:hAnsi="Times New Roman" w:cs="Times New Roman"/>
          <w:color w:val="000000" w:themeColor="text1"/>
        </w:rPr>
        <w:t>tardies</w:t>
      </w:r>
      <w:proofErr w:type="spellEnd"/>
      <w:r w:rsidRPr="008E24E9">
        <w:rPr>
          <w:rFonts w:ascii="Times New Roman" w:hAnsi="Times New Roman" w:cs="Times New Roman"/>
          <w:color w:val="000000" w:themeColor="text1"/>
        </w:rPr>
        <w:t xml:space="preserve"> constitute absences; three absences may result in failure (Undergraduate Catalog, “Academic Policies and Procedures.”) Please keep this in mind. Missed in-class work cannot be made up. </w:t>
      </w:r>
    </w:p>
    <w:p w:rsidR="002D4C3D" w:rsidRPr="008E24E9" w:rsidRDefault="002D4C3D" w:rsidP="002D4C3D">
      <w:pPr>
        <w:pStyle w:val="Body"/>
        <w:rPr>
          <w:rFonts w:ascii="Times New Roman" w:hAnsi="Times New Roman" w:cs="Times New Roman"/>
          <w:color w:val="000000" w:themeColor="text1"/>
        </w:rPr>
      </w:pPr>
    </w:p>
    <w:p w:rsidR="002D4C3D" w:rsidRPr="008E24E9" w:rsidRDefault="002D4C3D" w:rsidP="002D4C3D">
      <w:pPr>
        <w:pStyle w:val="Body"/>
        <w:rPr>
          <w:rFonts w:ascii="Times New Roman" w:hAnsi="Times New Roman" w:cs="Times New Roman"/>
          <w:color w:val="000000" w:themeColor="text1"/>
          <w:u w:val="single"/>
        </w:rPr>
      </w:pPr>
      <w:r w:rsidRPr="008E24E9">
        <w:rPr>
          <w:rFonts w:ascii="Times New Roman" w:hAnsi="Times New Roman" w:cs="Times New Roman"/>
          <w:color w:val="000000" w:themeColor="text1"/>
        </w:rPr>
        <w:t xml:space="preserve">1. </w:t>
      </w:r>
      <w:r w:rsidRPr="008E24E9">
        <w:rPr>
          <w:rFonts w:ascii="Times New Roman" w:hAnsi="Times New Roman" w:cs="Times New Roman"/>
          <w:color w:val="000000" w:themeColor="text1"/>
          <w:u w:val="single"/>
        </w:rPr>
        <w:t>Participation in Class Discussion</w:t>
      </w:r>
      <w:r w:rsidRPr="008E24E9">
        <w:rPr>
          <w:rFonts w:ascii="Times New Roman" w:hAnsi="Times New Roman" w:cs="Times New Roman"/>
          <w:color w:val="000000" w:themeColor="text1"/>
        </w:rPr>
        <w:t xml:space="preserve"> [10%]</w:t>
      </w:r>
    </w:p>
    <w:p w:rsidR="002D4C3D"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Class discussion provides an opportunity for students to explore questions about consumerism. Through this shared inquiry, students gain experience reading for meaning and communicating complex ideas; thinking reflectively about an interpretive problem; and supporting and testing thoughts through dialogue with peers. Class discussion fosters the flexibility of mind to consider problems from multiple perspectives and the ability to analyze ideas critically. Students must enter the discussion with specific questions generated by the texts as well as a desire to probe and reevaluate ideas. It is essential that students bring texts and questions to each class session.</w:t>
      </w:r>
    </w:p>
    <w:p w:rsidR="002D4C3D" w:rsidRPr="008E24E9" w:rsidRDefault="002D4C3D" w:rsidP="002D4C3D">
      <w:pPr>
        <w:pStyle w:val="Body"/>
        <w:rPr>
          <w:rFonts w:ascii="Times New Roman" w:hAnsi="Times New Roman" w:cs="Times New Roman"/>
          <w:color w:val="000000" w:themeColor="text1"/>
        </w:rPr>
      </w:pPr>
    </w:p>
    <w:p w:rsidR="002D4C3D"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 xml:space="preserve">2. </w:t>
      </w:r>
      <w:r w:rsidRPr="008E24E9">
        <w:rPr>
          <w:rFonts w:ascii="Times New Roman" w:hAnsi="Times New Roman" w:cs="Times New Roman"/>
          <w:color w:val="000000" w:themeColor="text1"/>
          <w:u w:val="single"/>
        </w:rPr>
        <w:t>Written Questions</w:t>
      </w:r>
      <w:r w:rsidRPr="008E24E9">
        <w:rPr>
          <w:rFonts w:ascii="Times New Roman" w:hAnsi="Times New Roman" w:cs="Times New Roman"/>
          <w:color w:val="000000" w:themeColor="text1"/>
        </w:rPr>
        <w:t xml:space="preserve"> [10%] - </w:t>
      </w:r>
      <w:hyperlink r:id="rId12" w:history="1">
        <w:r w:rsidRPr="008E24E9">
          <w:rPr>
            <w:rStyle w:val="Hyperlink"/>
            <w:rFonts w:ascii="Times New Roman" w:hAnsi="Times New Roman" w:cs="Times New Roman"/>
            <w:color w:val="000000" w:themeColor="text1"/>
          </w:rPr>
          <w:t>Guidelines for Asking Questions</w:t>
        </w:r>
      </w:hyperlink>
    </w:p>
    <w:p w:rsidR="002D4C3D"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 xml:space="preserve">Shared inquiry is a process for exploring the central ideas of the course. This means students must read for meaning, identifying possible interpretative problems they would like to address in discussion. For each class period with an assignment, students will word process in advance two questions to be handed in before class starts. Asking a good question is harder than providing a good answer. The student’s task is to delve into a claim or idea they find puzzling, exploring what has unsettled them. </w:t>
      </w:r>
    </w:p>
    <w:p w:rsidR="002D4C3D" w:rsidRPr="008E24E9" w:rsidRDefault="002D4C3D" w:rsidP="002D4C3D">
      <w:pPr>
        <w:pStyle w:val="Body"/>
        <w:rPr>
          <w:rFonts w:ascii="Times New Roman" w:hAnsi="Times New Roman" w:cs="Times New Roman"/>
          <w:color w:val="000000" w:themeColor="text1"/>
        </w:rPr>
      </w:pPr>
    </w:p>
    <w:p w:rsidR="002D4C3D"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 xml:space="preserve">3. </w:t>
      </w:r>
      <w:r w:rsidRPr="008E24E9">
        <w:rPr>
          <w:rFonts w:ascii="Times New Roman" w:hAnsi="Times New Roman" w:cs="Times New Roman"/>
          <w:color w:val="000000" w:themeColor="text1"/>
          <w:u w:val="single"/>
        </w:rPr>
        <w:t>Writer’s Workshop</w:t>
      </w:r>
      <w:r w:rsidRPr="008E24E9">
        <w:rPr>
          <w:rFonts w:ascii="Times New Roman" w:hAnsi="Times New Roman" w:cs="Times New Roman"/>
          <w:color w:val="000000" w:themeColor="text1"/>
        </w:rPr>
        <w:t xml:space="preserve"> [25%]</w:t>
      </w:r>
    </w:p>
    <w:p w:rsidR="002D4C3D"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The writer's workshop is based on the idea that students learn to write when they write often; in this case, focusing their attention on ideas from the readings and discussions immediately preceding the workshop. An important component of these assignments is to understand each week’s media in their social scientific, philosophical, and/or artistic context.</w:t>
      </w:r>
      <w:r w:rsidR="00AB4539" w:rsidRPr="008E24E9">
        <w:rPr>
          <w:rFonts w:ascii="Times New Roman" w:hAnsi="Times New Roman" w:cs="Times New Roman"/>
          <w:color w:val="000000" w:themeColor="text1"/>
        </w:rPr>
        <w:t xml:space="preserve"> </w:t>
      </w:r>
      <w:r w:rsidRPr="008E24E9">
        <w:rPr>
          <w:rFonts w:ascii="Times New Roman" w:hAnsi="Times New Roman" w:cs="Times New Roman"/>
          <w:color w:val="000000" w:themeColor="text1"/>
        </w:rPr>
        <w:t>Students will encounter a variety of writing assignments for workshop, including both critical and creative works. Students will be asked to produce a number of papers, of approximately 250 words, and submit a polished piece at the end of the hour.</w:t>
      </w:r>
    </w:p>
    <w:p w:rsidR="002D4C3D" w:rsidRPr="008E24E9" w:rsidRDefault="002D4C3D" w:rsidP="002D4C3D">
      <w:pPr>
        <w:pStyle w:val="Body"/>
        <w:rPr>
          <w:rFonts w:ascii="Times New Roman" w:hAnsi="Times New Roman" w:cs="Times New Roman"/>
          <w:color w:val="000000" w:themeColor="text1"/>
        </w:rPr>
      </w:pPr>
    </w:p>
    <w:p w:rsidR="002D4C3D"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 xml:space="preserve">4. </w:t>
      </w:r>
      <w:r w:rsidRPr="008E24E9">
        <w:rPr>
          <w:rFonts w:ascii="Times New Roman" w:hAnsi="Times New Roman" w:cs="Times New Roman"/>
          <w:color w:val="000000" w:themeColor="text1"/>
          <w:u w:val="single"/>
        </w:rPr>
        <w:t>Papers – Expository and Creative</w:t>
      </w:r>
      <w:r w:rsidRPr="008E24E9">
        <w:rPr>
          <w:rFonts w:ascii="Times New Roman" w:hAnsi="Times New Roman" w:cs="Times New Roman"/>
          <w:color w:val="000000" w:themeColor="text1"/>
        </w:rPr>
        <w:t xml:space="preserve"> [40% = 2 x 20% each] - Guidelines for Paper Formatting</w:t>
      </w:r>
    </w:p>
    <w:p w:rsidR="002D4C3D"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 xml:space="preserve">In addition to the writer’s workshop papers, students will complete two major papers in the course, one expository/critical and one creative in nature. These papers will provide opportunities for students to explore ideas and use texts to add to the ongoing discourse. The second paper, which requires students to produce their own artistic work, </w:t>
      </w:r>
      <w:r w:rsidR="009918B6" w:rsidRPr="008E24E9">
        <w:rPr>
          <w:rFonts w:ascii="Times New Roman" w:hAnsi="Times New Roman" w:cs="Times New Roman"/>
          <w:color w:val="000000" w:themeColor="text1"/>
        </w:rPr>
        <w:t xml:space="preserve">such as </w:t>
      </w:r>
      <w:r w:rsidRPr="008E24E9">
        <w:rPr>
          <w:rFonts w:ascii="Times New Roman" w:hAnsi="Times New Roman" w:cs="Times New Roman"/>
          <w:color w:val="000000" w:themeColor="text1"/>
        </w:rPr>
        <w:t>a short story or a scene, will challenge students to analyze and embody conceptually the idea of artistic form. Provide two printed copies.</w:t>
      </w:r>
    </w:p>
    <w:p w:rsidR="002D4C3D" w:rsidRPr="008E24E9" w:rsidRDefault="002D4C3D" w:rsidP="002D4C3D">
      <w:pPr>
        <w:pStyle w:val="Body"/>
        <w:rPr>
          <w:rFonts w:ascii="Times New Roman" w:hAnsi="Times New Roman" w:cs="Times New Roman"/>
          <w:color w:val="000000" w:themeColor="text1"/>
        </w:rPr>
      </w:pPr>
    </w:p>
    <w:p w:rsidR="002D4C3D"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 xml:space="preserve">5. </w:t>
      </w:r>
      <w:r w:rsidRPr="008E24E9">
        <w:rPr>
          <w:rFonts w:ascii="Times New Roman" w:hAnsi="Times New Roman" w:cs="Times New Roman"/>
          <w:color w:val="000000" w:themeColor="text1"/>
          <w:u w:val="single"/>
        </w:rPr>
        <w:t>Oral Final Examination</w:t>
      </w:r>
      <w:r w:rsidRPr="008E24E9">
        <w:rPr>
          <w:rFonts w:ascii="Times New Roman" w:hAnsi="Times New Roman" w:cs="Times New Roman"/>
          <w:color w:val="000000" w:themeColor="text1"/>
        </w:rPr>
        <w:t xml:space="preserve"> [15%]</w:t>
      </w:r>
    </w:p>
    <w:p w:rsidR="005E4FF9" w:rsidRPr="008E24E9" w:rsidRDefault="002D4C3D" w:rsidP="002D4C3D">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 xml:space="preserve">Students will consider the course objectives for </w:t>
      </w:r>
      <w:r w:rsidR="009918B6" w:rsidRPr="008E24E9">
        <w:rPr>
          <w:rFonts w:ascii="Times New Roman" w:hAnsi="Times New Roman" w:cs="Times New Roman"/>
          <w:color w:val="000000" w:themeColor="text1"/>
        </w:rPr>
        <w:t xml:space="preserve">this course </w:t>
      </w:r>
      <w:r w:rsidRPr="008E24E9">
        <w:rPr>
          <w:rFonts w:ascii="Times New Roman" w:hAnsi="Times New Roman" w:cs="Times New Roman"/>
          <w:color w:val="000000" w:themeColor="text1"/>
        </w:rPr>
        <w:t>and respond to questions posed by the professors in an oral examination.</w:t>
      </w:r>
    </w:p>
    <w:p w:rsidR="005E4FF9" w:rsidRPr="008E24E9" w:rsidRDefault="005E4FF9">
      <w:pPr>
        <w:pStyle w:val="Body"/>
        <w:rPr>
          <w:rFonts w:ascii="Times New Roman" w:eastAsia="Times New Roman" w:hAnsi="Times New Roman" w:cs="Times New Roman"/>
          <w:color w:val="000000" w:themeColor="text1"/>
        </w:rPr>
      </w:pPr>
    </w:p>
    <w:p w:rsidR="005E4FF9" w:rsidRPr="008E24E9" w:rsidRDefault="000A7967">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ATTENDANCE POLICY</w:t>
      </w:r>
    </w:p>
    <w:p w:rsidR="005E4FF9" w:rsidRPr="008E24E9" w:rsidRDefault="000A7967">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lastRenderedPageBreak/>
        <w:t xml:space="preserve">Because of the interactive nature of the class, attendance is an essential component.  Excessive </w:t>
      </w:r>
      <w:proofErr w:type="spellStart"/>
      <w:r w:rsidRPr="008E24E9">
        <w:rPr>
          <w:rFonts w:ascii="Times New Roman" w:hAnsi="Times New Roman" w:cs="Times New Roman"/>
          <w:color w:val="000000" w:themeColor="text1"/>
        </w:rPr>
        <w:t>tardies</w:t>
      </w:r>
      <w:proofErr w:type="spellEnd"/>
      <w:r w:rsidRPr="008E24E9">
        <w:rPr>
          <w:rFonts w:ascii="Times New Roman" w:hAnsi="Times New Roman" w:cs="Times New Roman"/>
          <w:color w:val="000000" w:themeColor="text1"/>
        </w:rPr>
        <w:t xml:space="preserve"> constitute absences; </w:t>
      </w:r>
      <w:r w:rsidR="009918B6" w:rsidRPr="008E24E9">
        <w:rPr>
          <w:rFonts w:ascii="Times New Roman" w:hAnsi="Times New Roman" w:cs="Times New Roman"/>
          <w:color w:val="000000" w:themeColor="text1"/>
        </w:rPr>
        <w:t>three</w:t>
      </w:r>
      <w:r w:rsidRPr="008E24E9">
        <w:rPr>
          <w:rFonts w:ascii="Times New Roman" w:hAnsi="Times New Roman" w:cs="Times New Roman"/>
          <w:color w:val="000000" w:themeColor="text1"/>
        </w:rPr>
        <w:t xml:space="preserve"> absences may result in failure (Undergraduate Catalog 2017-2018, </w:t>
      </w:r>
      <w:r w:rsidRPr="008E24E9">
        <w:rPr>
          <w:rFonts w:ascii="Times New Roman" w:hAnsi="Times New Roman" w:cs="Times New Roman"/>
          <w:color w:val="000000" w:themeColor="text1"/>
          <w:lang w:val="de-DE"/>
        </w:rPr>
        <w:t>“</w:t>
      </w:r>
      <w:r w:rsidRPr="008E24E9">
        <w:rPr>
          <w:rFonts w:ascii="Times New Roman" w:hAnsi="Times New Roman" w:cs="Times New Roman"/>
          <w:color w:val="000000" w:themeColor="text1"/>
        </w:rPr>
        <w:t>Academic Policies and Procedures”). Missed in-class work cannot be made up.</w:t>
      </w:r>
      <w:r w:rsidR="00AB4539" w:rsidRPr="008E24E9">
        <w:rPr>
          <w:rFonts w:ascii="Times New Roman" w:hAnsi="Times New Roman" w:cs="Times New Roman"/>
          <w:color w:val="000000" w:themeColor="text1"/>
        </w:rPr>
        <w:t xml:space="preserve"> (Please note that each meeting-hour missed represents one absence.)</w:t>
      </w:r>
    </w:p>
    <w:p w:rsidR="00AB4539" w:rsidRPr="008E24E9" w:rsidRDefault="00AB4539">
      <w:pPr>
        <w:pStyle w:val="Body"/>
        <w:rPr>
          <w:rFonts w:ascii="Times New Roman" w:eastAsia="Times New Roman" w:hAnsi="Times New Roman" w:cs="Times New Roman"/>
          <w:color w:val="000000" w:themeColor="text1"/>
        </w:rPr>
      </w:pPr>
    </w:p>
    <w:p w:rsidR="005E4FF9" w:rsidRPr="008E24E9" w:rsidRDefault="000A7967">
      <w:pPr>
        <w:pStyle w:val="Body"/>
        <w:rPr>
          <w:rFonts w:ascii="Times New Roman" w:eastAsia="Times New Roman" w:hAnsi="Times New Roman" w:cs="Times New Roman"/>
          <w:color w:val="000000" w:themeColor="text1"/>
        </w:rPr>
      </w:pPr>
      <w:r w:rsidRPr="008E24E9">
        <w:rPr>
          <w:rFonts w:ascii="Times New Roman" w:eastAsia="Times New Roman" w:hAnsi="Times New Roman" w:cs="Times New Roman"/>
          <w:color w:val="000000" w:themeColor="text1"/>
        </w:rPr>
        <w:tab/>
      </w:r>
      <w:r w:rsidRPr="008E24E9">
        <w:rPr>
          <w:rFonts w:ascii="Times New Roman" w:eastAsia="Times New Roman" w:hAnsi="Times New Roman" w:cs="Times New Roman"/>
          <w:color w:val="000000" w:themeColor="text1"/>
        </w:rPr>
        <w:tab/>
      </w:r>
      <w:r w:rsidRPr="008E24E9">
        <w:rPr>
          <w:rFonts w:ascii="Times New Roman" w:eastAsia="Times New Roman" w:hAnsi="Times New Roman" w:cs="Times New Roman"/>
          <w:color w:val="000000" w:themeColor="text1"/>
        </w:rPr>
        <w:tab/>
      </w:r>
    </w:p>
    <w:p w:rsidR="005E4FF9" w:rsidRPr="008E24E9" w:rsidRDefault="000A7967">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READING SCHEDULE</w:t>
      </w:r>
    </w:p>
    <w:p w:rsidR="00216CF3" w:rsidRPr="008E24E9" w:rsidRDefault="00216CF3">
      <w:pPr>
        <w:pStyle w:val="Body"/>
        <w:rPr>
          <w:rFonts w:ascii="Times New Roman" w:hAnsi="Times New Roman" w:cs="Times New Roman"/>
          <w:b/>
          <w:bCs/>
          <w:color w:val="000000" w:themeColor="text1"/>
          <w:u w:val="single"/>
        </w:rPr>
      </w:pP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
          <w:bCs/>
          <w:color w:val="000000" w:themeColor="text1"/>
          <w:u w:val="single"/>
        </w:rPr>
        <w:br/>
        <w:t>Week One</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M 1/6:</w:t>
      </w:r>
      <w:r>
        <w:rPr>
          <w:rFonts w:ascii="Times New Roman" w:hAnsi="Times New Roman" w:cs="Times New Roman"/>
          <w:bCs/>
          <w:color w:val="000000" w:themeColor="text1"/>
        </w:rPr>
        <w:tab/>
      </w:r>
      <w:r w:rsidRPr="008E24E9">
        <w:rPr>
          <w:rFonts w:ascii="Times New Roman" w:hAnsi="Times New Roman" w:cs="Times New Roman"/>
          <w:b/>
          <w:bCs/>
          <w:color w:val="000000" w:themeColor="text1"/>
        </w:rPr>
        <w:t>9:00am-10:00am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Book 1 of Genesis.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11:00am-12:00pm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 xml:space="preserve">Rachel </w:t>
      </w:r>
      <w:proofErr w:type="spellStart"/>
      <w:r w:rsidRPr="008E24E9">
        <w:rPr>
          <w:rFonts w:ascii="Times New Roman" w:hAnsi="Times New Roman" w:cs="Times New Roman"/>
          <w:bCs/>
          <w:color w:val="000000" w:themeColor="text1"/>
        </w:rPr>
        <w:t>Speght</w:t>
      </w:r>
      <w:proofErr w:type="spellEnd"/>
      <w:r w:rsidRPr="008E24E9">
        <w:rPr>
          <w:rFonts w:ascii="Times New Roman" w:hAnsi="Times New Roman" w:cs="Times New Roman"/>
          <w:bCs/>
          <w:color w:val="000000" w:themeColor="text1"/>
        </w:rPr>
        <w:t xml:space="preserve">, "A </w:t>
      </w:r>
      <w:proofErr w:type="spellStart"/>
      <w:r w:rsidRPr="008E24E9">
        <w:rPr>
          <w:rFonts w:ascii="Times New Roman" w:hAnsi="Times New Roman" w:cs="Times New Roman"/>
          <w:bCs/>
          <w:color w:val="000000" w:themeColor="text1"/>
        </w:rPr>
        <w:t>Mouzell</w:t>
      </w:r>
      <w:proofErr w:type="spellEnd"/>
      <w:r w:rsidRPr="008E24E9">
        <w:rPr>
          <w:rFonts w:ascii="Times New Roman" w:hAnsi="Times New Roman" w:cs="Times New Roman"/>
          <w:bCs/>
          <w:color w:val="000000" w:themeColor="text1"/>
        </w:rPr>
        <w:t xml:space="preserve"> for </w:t>
      </w:r>
      <w:proofErr w:type="spellStart"/>
      <w:r w:rsidRPr="008E24E9">
        <w:rPr>
          <w:rFonts w:ascii="Times New Roman" w:hAnsi="Times New Roman" w:cs="Times New Roman"/>
          <w:bCs/>
          <w:color w:val="000000" w:themeColor="text1"/>
        </w:rPr>
        <w:t>Melastomus</w:t>
      </w:r>
      <w:proofErr w:type="spellEnd"/>
      <w:r w:rsidRPr="008E24E9">
        <w:rPr>
          <w:rFonts w:ascii="Times New Roman" w:hAnsi="Times New Roman" w:cs="Times New Roman"/>
          <w:bCs/>
          <w:color w:val="000000" w:themeColor="text1"/>
        </w:rPr>
        <w:t>" (1617).</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T 1/7:</w:t>
      </w:r>
      <w:r>
        <w:rPr>
          <w:rFonts w:ascii="Times New Roman" w:hAnsi="Times New Roman" w:cs="Times New Roman"/>
          <w:b/>
          <w:bCs/>
          <w:color w:val="000000" w:themeColor="text1"/>
        </w:rPr>
        <w:tab/>
      </w:r>
      <w:r w:rsidRPr="008E24E9">
        <w:rPr>
          <w:rFonts w:ascii="Times New Roman" w:hAnsi="Times New Roman" w:cs="Times New Roman"/>
          <w:b/>
          <w:bCs/>
          <w:color w:val="000000" w:themeColor="text1"/>
        </w:rPr>
        <w:t>9:00am-10:00am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John Locke, </w:t>
      </w:r>
      <w:r w:rsidRPr="008E24E9">
        <w:rPr>
          <w:rFonts w:ascii="Times New Roman" w:hAnsi="Times New Roman" w:cs="Times New Roman"/>
          <w:bCs/>
          <w:i/>
          <w:iCs/>
          <w:color w:val="000000" w:themeColor="text1"/>
        </w:rPr>
        <w:t xml:space="preserve">Two Treatises, Two </w:t>
      </w:r>
      <w:proofErr w:type="spellStart"/>
      <w:proofErr w:type="gramStart"/>
      <w:r w:rsidRPr="008E24E9">
        <w:rPr>
          <w:rFonts w:ascii="Times New Roman" w:hAnsi="Times New Roman" w:cs="Times New Roman"/>
          <w:bCs/>
          <w:i/>
          <w:iCs/>
          <w:color w:val="000000" w:themeColor="text1"/>
        </w:rPr>
        <w:t>Treatises,</w:t>
      </w:r>
      <w:r w:rsidRPr="008E24E9">
        <w:rPr>
          <w:rFonts w:ascii="Times New Roman" w:hAnsi="Times New Roman" w:cs="Times New Roman"/>
          <w:bCs/>
          <w:color w:val="000000" w:themeColor="text1"/>
        </w:rPr>
        <w:t>Book</w:t>
      </w:r>
      <w:proofErr w:type="spellEnd"/>
      <w:proofErr w:type="gramEnd"/>
      <w:r w:rsidRPr="008E24E9">
        <w:rPr>
          <w:rFonts w:ascii="Times New Roman" w:hAnsi="Times New Roman" w:cs="Times New Roman"/>
          <w:bCs/>
          <w:color w:val="000000" w:themeColor="text1"/>
        </w:rPr>
        <w:t xml:space="preserve"> II, Chapter2, “Of the State of Nature.”</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11:00am-12:00pm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 xml:space="preserve">Rachel </w:t>
      </w:r>
      <w:proofErr w:type="spellStart"/>
      <w:r w:rsidRPr="008E24E9">
        <w:rPr>
          <w:rFonts w:ascii="Times New Roman" w:hAnsi="Times New Roman" w:cs="Times New Roman"/>
          <w:bCs/>
          <w:color w:val="000000" w:themeColor="text1"/>
        </w:rPr>
        <w:t>Speght</w:t>
      </w:r>
      <w:proofErr w:type="spellEnd"/>
      <w:r w:rsidRPr="008E24E9">
        <w:rPr>
          <w:rFonts w:ascii="Times New Roman" w:hAnsi="Times New Roman" w:cs="Times New Roman"/>
          <w:bCs/>
          <w:color w:val="000000" w:themeColor="text1"/>
        </w:rPr>
        <w:t xml:space="preserve">, "A </w:t>
      </w:r>
      <w:proofErr w:type="spellStart"/>
      <w:r w:rsidRPr="008E24E9">
        <w:rPr>
          <w:rFonts w:ascii="Times New Roman" w:hAnsi="Times New Roman" w:cs="Times New Roman"/>
          <w:bCs/>
          <w:color w:val="000000" w:themeColor="text1"/>
        </w:rPr>
        <w:t>Mouzell</w:t>
      </w:r>
      <w:proofErr w:type="spellEnd"/>
      <w:r w:rsidRPr="008E24E9">
        <w:rPr>
          <w:rFonts w:ascii="Times New Roman" w:hAnsi="Times New Roman" w:cs="Times New Roman"/>
          <w:bCs/>
          <w:color w:val="000000" w:themeColor="text1"/>
        </w:rPr>
        <w:t xml:space="preserve"> for </w:t>
      </w:r>
      <w:proofErr w:type="spellStart"/>
      <w:r w:rsidRPr="008E24E9">
        <w:rPr>
          <w:rFonts w:ascii="Times New Roman" w:hAnsi="Times New Roman" w:cs="Times New Roman"/>
          <w:bCs/>
          <w:color w:val="000000" w:themeColor="text1"/>
        </w:rPr>
        <w:t>Melastomus</w:t>
      </w:r>
      <w:proofErr w:type="spellEnd"/>
      <w:r w:rsidRPr="008E24E9">
        <w:rPr>
          <w:rFonts w:ascii="Times New Roman" w:hAnsi="Times New Roman" w:cs="Times New Roman"/>
          <w:bCs/>
          <w:color w:val="000000" w:themeColor="text1"/>
        </w:rPr>
        <w:t>" (1617).</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W 1/8:</w:t>
      </w:r>
      <w:r>
        <w:rPr>
          <w:rFonts w:ascii="Times New Roman" w:hAnsi="Times New Roman" w:cs="Times New Roman"/>
          <w:b/>
          <w:bCs/>
          <w:color w:val="000000" w:themeColor="text1"/>
        </w:rPr>
        <w:tab/>
      </w:r>
      <w:r w:rsidRPr="008E24E9">
        <w:rPr>
          <w:rFonts w:ascii="Times New Roman" w:hAnsi="Times New Roman" w:cs="Times New Roman"/>
          <w:b/>
          <w:bCs/>
          <w:color w:val="000000" w:themeColor="text1"/>
        </w:rPr>
        <w:t>9:00am-10:00am</w:t>
      </w:r>
      <w:r>
        <w:rPr>
          <w:rFonts w:ascii="Times New Roman" w:hAnsi="Times New Roman" w:cs="Times New Roman"/>
          <w:b/>
          <w:bCs/>
          <w:color w:val="000000" w:themeColor="text1"/>
        </w:rPr>
        <w:t>:</w:t>
      </w:r>
      <w:r>
        <w:rPr>
          <w:rFonts w:ascii="Times New Roman" w:hAnsi="Times New Roman" w:cs="Times New Roman"/>
          <w:b/>
          <w:bCs/>
          <w:color w:val="000000" w:themeColor="text1"/>
        </w:rPr>
        <w:tab/>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 xml:space="preserve">John </w:t>
      </w:r>
      <w:proofErr w:type="gramStart"/>
      <w:r w:rsidRPr="008E24E9">
        <w:rPr>
          <w:rFonts w:ascii="Times New Roman" w:hAnsi="Times New Roman" w:cs="Times New Roman"/>
          <w:bCs/>
          <w:color w:val="000000" w:themeColor="text1"/>
        </w:rPr>
        <w:t>Locke,</w:t>
      </w:r>
      <w:r w:rsidR="008C6C87">
        <w:rPr>
          <w:rFonts w:ascii="Times New Roman" w:hAnsi="Times New Roman" w:cs="Times New Roman"/>
          <w:bCs/>
          <w:color w:val="000000" w:themeColor="text1"/>
        </w:rPr>
        <w:t xml:space="preserve">  </w:t>
      </w:r>
      <w:bookmarkStart w:id="0" w:name="_GoBack"/>
      <w:bookmarkEnd w:id="0"/>
      <w:r w:rsidRPr="008E24E9">
        <w:rPr>
          <w:rFonts w:ascii="Times New Roman" w:hAnsi="Times New Roman" w:cs="Times New Roman"/>
          <w:bCs/>
          <w:i/>
          <w:iCs/>
          <w:color w:val="000000" w:themeColor="text1"/>
        </w:rPr>
        <w:t>Two</w:t>
      </w:r>
      <w:proofErr w:type="gramEnd"/>
      <w:r w:rsidRPr="008E24E9">
        <w:rPr>
          <w:rFonts w:ascii="Times New Roman" w:hAnsi="Times New Roman" w:cs="Times New Roman"/>
          <w:bCs/>
          <w:i/>
          <w:iCs/>
          <w:color w:val="000000" w:themeColor="text1"/>
        </w:rPr>
        <w:t xml:space="preserve"> Treatises, </w:t>
      </w:r>
      <w:r w:rsidRPr="008E24E9">
        <w:rPr>
          <w:rFonts w:ascii="Times New Roman" w:hAnsi="Times New Roman" w:cs="Times New Roman"/>
          <w:bCs/>
          <w:color w:val="000000" w:themeColor="text1"/>
        </w:rPr>
        <w:t>Book II, Chapter5, “Of Property.”</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11:00am-12:00pm</w:t>
      </w:r>
      <w:r>
        <w:rPr>
          <w:rFonts w:ascii="Times New Roman" w:hAnsi="Times New Roman" w:cs="Times New Roman"/>
          <w:b/>
          <w:bCs/>
          <w:color w:val="000000" w:themeColor="text1"/>
        </w:rPr>
        <w:t>:</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 xml:space="preserve">Mary Collier, “The Woman's </w:t>
      </w:r>
      <w:proofErr w:type="spellStart"/>
      <w:r w:rsidRPr="008E24E9">
        <w:rPr>
          <w:rFonts w:ascii="Times New Roman" w:hAnsi="Times New Roman" w:cs="Times New Roman"/>
          <w:bCs/>
          <w:color w:val="000000" w:themeColor="text1"/>
        </w:rPr>
        <w:t>Labour</w:t>
      </w:r>
      <w:proofErr w:type="spellEnd"/>
      <w:r w:rsidRPr="008E24E9">
        <w:rPr>
          <w:rFonts w:ascii="Times New Roman" w:hAnsi="Times New Roman" w:cs="Times New Roman"/>
          <w:bCs/>
          <w:color w:val="000000" w:themeColor="text1"/>
        </w:rPr>
        <w:t>” (poem) (1739).</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R 1/9:</w:t>
      </w:r>
      <w:r>
        <w:rPr>
          <w:rFonts w:ascii="Times New Roman" w:hAnsi="Times New Roman" w:cs="Times New Roman"/>
          <w:bCs/>
          <w:color w:val="000000" w:themeColor="text1"/>
        </w:rPr>
        <w:tab/>
      </w:r>
      <w:r w:rsidRPr="008E24E9">
        <w:rPr>
          <w:rFonts w:ascii="Times New Roman" w:hAnsi="Times New Roman" w:cs="Times New Roman"/>
          <w:b/>
          <w:bCs/>
          <w:color w:val="000000" w:themeColor="text1"/>
        </w:rPr>
        <w:t>9:00am-10:00am</w:t>
      </w:r>
      <w:r>
        <w:rPr>
          <w:rFonts w:ascii="Times New Roman" w:hAnsi="Times New Roman" w:cs="Times New Roman"/>
          <w:b/>
          <w:bCs/>
          <w:color w:val="000000" w:themeColor="text1"/>
        </w:rPr>
        <w:t>:</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Locke, Chapter 5 “Of Property”</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11:00am-12:00pm:</w:t>
      </w:r>
    </w:p>
    <w:p w:rsidR="008E24E9" w:rsidRPr="008E24E9" w:rsidRDefault="008E24E9" w:rsidP="008E24E9">
      <w:pPr>
        <w:pStyle w:val="Body"/>
        <w:ind w:left="720"/>
        <w:rPr>
          <w:rFonts w:ascii="Times New Roman" w:hAnsi="Times New Roman" w:cs="Times New Roman"/>
          <w:bCs/>
          <w:color w:val="000000" w:themeColor="text1"/>
        </w:rPr>
      </w:pPr>
      <w:r w:rsidRPr="008E24E9">
        <w:rPr>
          <w:rFonts w:ascii="Times New Roman" w:hAnsi="Times New Roman" w:cs="Times New Roman"/>
          <w:bCs/>
          <w:color w:val="000000" w:themeColor="text1"/>
        </w:rPr>
        <w:t>Amy Erickson, “Possession—and the other one‐tenth of the law: assessing women's ownership and economic roles in early modern England”</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
          <w:bCs/>
          <w:color w:val="000000" w:themeColor="text1"/>
          <w:u w:val="single"/>
        </w:rPr>
        <w:t>Week Two</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M 1/13:</w:t>
      </w:r>
      <w:r>
        <w:rPr>
          <w:rFonts w:ascii="Times New Roman" w:hAnsi="Times New Roman" w:cs="Times New Roman"/>
          <w:bCs/>
          <w:color w:val="000000" w:themeColor="text1"/>
        </w:rPr>
        <w:tab/>
      </w:r>
      <w:r w:rsidRPr="008E24E9">
        <w:rPr>
          <w:rFonts w:ascii="Times New Roman" w:hAnsi="Times New Roman" w:cs="Times New Roman"/>
          <w:b/>
          <w:bCs/>
          <w:color w:val="000000" w:themeColor="text1"/>
        </w:rPr>
        <w:t xml:space="preserve">9:00am-10:00am: </w:t>
      </w:r>
      <w:r>
        <w:rPr>
          <w:rFonts w:ascii="Times New Roman" w:hAnsi="Times New Roman" w:cs="Times New Roman"/>
          <w:b/>
          <w:bCs/>
          <w:color w:val="000000" w:themeColor="text1"/>
        </w:rPr>
        <w:tab/>
      </w:r>
    </w:p>
    <w:p w:rsidR="008E24E9" w:rsidRPr="008E24E9" w:rsidRDefault="008E24E9" w:rsidP="008E24E9">
      <w:pPr>
        <w:pStyle w:val="Body"/>
        <w:ind w:left="720"/>
        <w:rPr>
          <w:rFonts w:ascii="Times New Roman" w:hAnsi="Times New Roman" w:cs="Times New Roman"/>
          <w:bCs/>
          <w:color w:val="000000" w:themeColor="text1"/>
        </w:rPr>
      </w:pPr>
      <w:r w:rsidRPr="008E24E9">
        <w:rPr>
          <w:rFonts w:ascii="Times New Roman" w:hAnsi="Times New Roman" w:cs="Times New Roman"/>
          <w:bCs/>
          <w:color w:val="000000" w:themeColor="text1"/>
        </w:rPr>
        <w:t>Locke, Book II, Chapter 6, “Of Paternal Power,” Chapter 7, “Of Political or Civil Society,” and Chapter 8, “Of the Beginning of Political Societies,”</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11:00am-12:00pm: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Mary Astell, “Some Reflections Upon Marriage (1700), Appendix, pp. 133-151</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T 1/14:</w:t>
      </w:r>
      <w:r w:rsidRPr="008E24E9">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ab/>
      </w:r>
      <w:r w:rsidRPr="008E24E9">
        <w:rPr>
          <w:rFonts w:ascii="Times New Roman" w:hAnsi="Times New Roman" w:cs="Times New Roman"/>
          <w:b/>
          <w:bCs/>
          <w:color w:val="000000" w:themeColor="text1"/>
        </w:rPr>
        <w:t xml:space="preserve">9:00am-10:00am: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John Locke, </w:t>
      </w:r>
      <w:r w:rsidRPr="008E24E9">
        <w:rPr>
          <w:rFonts w:ascii="Times New Roman" w:hAnsi="Times New Roman" w:cs="Times New Roman"/>
          <w:bCs/>
          <w:i/>
          <w:iCs/>
          <w:color w:val="000000" w:themeColor="text1"/>
        </w:rPr>
        <w:t>Two Treatises</w:t>
      </w:r>
      <w:r w:rsidRPr="008E24E9">
        <w:rPr>
          <w:rFonts w:ascii="Times New Roman" w:hAnsi="Times New Roman" w:cs="Times New Roman"/>
          <w:bCs/>
          <w:color w:val="000000" w:themeColor="text1"/>
        </w:rPr>
        <w:t>, Chapter 4, “Of Slavery,” and Chapter 18, “Of Tyranny,”</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lastRenderedPageBreak/>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 xml:space="preserve">11:00am-12:00pm: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Mary Astell, “Some Reflections Upon Marriage (1700), Appendix, pp. 151-180</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W 1/16:</w:t>
      </w:r>
      <w:r>
        <w:rPr>
          <w:rFonts w:ascii="Times New Roman" w:hAnsi="Times New Roman" w:cs="Times New Roman"/>
          <w:bCs/>
          <w:color w:val="000000" w:themeColor="text1"/>
        </w:rPr>
        <w:tab/>
      </w:r>
      <w:r w:rsidRPr="008E24E9">
        <w:rPr>
          <w:rFonts w:ascii="Times New Roman" w:hAnsi="Times New Roman" w:cs="Times New Roman"/>
          <w:b/>
          <w:bCs/>
          <w:color w:val="000000" w:themeColor="text1"/>
        </w:rPr>
        <w:t xml:space="preserve">9:00am-10:00am: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Mary Wollstonecraft, “A Vindication of the Rights of Woman” (1791), Chapters 1-3.</w:t>
      </w:r>
    </w:p>
    <w:p w:rsid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 xml:space="preserve">11:00am-12:00pm: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Wollstonecraft, “A Vindication of the Rights of Woman” (1791), Chapters 4-5.</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i/>
          <w:i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R 1/17:</w:t>
      </w:r>
      <w:r>
        <w:rPr>
          <w:rFonts w:ascii="Times New Roman" w:hAnsi="Times New Roman" w:cs="Times New Roman"/>
          <w:bCs/>
          <w:color w:val="000000" w:themeColor="text1"/>
        </w:rPr>
        <w:tab/>
      </w:r>
      <w:r w:rsidRPr="008E24E9">
        <w:rPr>
          <w:rFonts w:ascii="Times New Roman" w:hAnsi="Times New Roman" w:cs="Times New Roman"/>
          <w:b/>
          <w:bCs/>
          <w:color w:val="000000" w:themeColor="text1"/>
        </w:rPr>
        <w:t xml:space="preserve">9:00am-10:00am: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Wollstonecraft, “A Vindication of the Rights of Woman” (1791), Chapters 6-9.</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 xml:space="preserve">11:00am-12:00pm: </w:t>
      </w:r>
    </w:p>
    <w:p w:rsid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Wollstonecraft, “A Vindication of the Rights of Woman” (1791), Chapters 10-13.</w:t>
      </w:r>
    </w:p>
    <w:p w:rsidR="008E24E9" w:rsidRPr="008E24E9" w:rsidRDefault="008E24E9" w:rsidP="008E24E9">
      <w:pPr>
        <w:pStyle w:val="Body"/>
        <w:ind w:firstLine="720"/>
        <w:rPr>
          <w:rFonts w:ascii="Times New Roman" w:hAnsi="Times New Roman" w:cs="Times New Roman"/>
          <w:bCs/>
          <w:color w:val="000000" w:themeColor="text1"/>
        </w:rPr>
      </w:pP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
          <w:bCs/>
          <w:color w:val="000000" w:themeColor="text1"/>
          <w:u w:val="single"/>
        </w:rPr>
        <w:t>Week Three</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T 1/21</w:t>
      </w:r>
      <w:r>
        <w:rPr>
          <w:rFonts w:ascii="Times New Roman" w:hAnsi="Times New Roman" w:cs="Times New Roman"/>
          <w:bCs/>
          <w:color w:val="000000" w:themeColor="text1"/>
        </w:rPr>
        <w:t>:</w:t>
      </w:r>
      <w:r>
        <w:rPr>
          <w:rFonts w:ascii="Times New Roman" w:hAnsi="Times New Roman" w:cs="Times New Roman"/>
          <w:bCs/>
          <w:color w:val="000000" w:themeColor="text1"/>
        </w:rPr>
        <w:tab/>
      </w:r>
      <w:r w:rsidRPr="008E24E9">
        <w:rPr>
          <w:rFonts w:ascii="Times New Roman" w:hAnsi="Times New Roman" w:cs="Times New Roman"/>
          <w:b/>
          <w:bCs/>
          <w:color w:val="000000" w:themeColor="text1"/>
        </w:rPr>
        <w:t xml:space="preserve">9:00am-10:00am: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Harriet Taylor, “Enfranchisement of Women” (1851).</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11:00am-12:00pm: </w:t>
      </w:r>
    </w:p>
    <w:p w:rsidR="008E24E9" w:rsidRPr="008E24E9" w:rsidRDefault="008E24E9" w:rsidP="008E24E9">
      <w:pPr>
        <w:pStyle w:val="Body"/>
        <w:ind w:left="720"/>
        <w:rPr>
          <w:rFonts w:ascii="Times New Roman" w:hAnsi="Times New Roman" w:cs="Times New Roman"/>
          <w:bCs/>
          <w:color w:val="000000" w:themeColor="text1"/>
        </w:rPr>
      </w:pPr>
      <w:r w:rsidRPr="008E24E9">
        <w:rPr>
          <w:rFonts w:ascii="Times New Roman" w:hAnsi="Times New Roman" w:cs="Times New Roman"/>
          <w:bCs/>
          <w:color w:val="000000" w:themeColor="text1"/>
        </w:rPr>
        <w:t xml:space="preserve">Rick Geddes and Dean </w:t>
      </w:r>
      <w:proofErr w:type="spellStart"/>
      <w:r w:rsidRPr="008E24E9">
        <w:rPr>
          <w:rFonts w:ascii="Times New Roman" w:hAnsi="Times New Roman" w:cs="Times New Roman"/>
          <w:bCs/>
          <w:color w:val="000000" w:themeColor="text1"/>
        </w:rPr>
        <w:t>Lueck</w:t>
      </w:r>
      <w:proofErr w:type="spellEnd"/>
      <w:r w:rsidRPr="008E24E9">
        <w:rPr>
          <w:rFonts w:ascii="Times New Roman" w:hAnsi="Times New Roman" w:cs="Times New Roman"/>
          <w:bCs/>
          <w:color w:val="000000" w:themeColor="text1"/>
        </w:rPr>
        <w:t>, “The Gains from Self-Ownership and the Expansion of Women’s Rights.”</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W 1/22:</w:t>
      </w:r>
      <w:r>
        <w:rPr>
          <w:rFonts w:ascii="Times New Roman" w:hAnsi="Times New Roman" w:cs="Times New Roman"/>
          <w:b/>
          <w:bCs/>
          <w:color w:val="000000" w:themeColor="text1"/>
        </w:rPr>
        <w:tab/>
      </w:r>
      <w:r w:rsidRPr="008E24E9">
        <w:rPr>
          <w:rFonts w:ascii="Times New Roman" w:hAnsi="Times New Roman" w:cs="Times New Roman"/>
          <w:b/>
          <w:bCs/>
          <w:color w:val="000000" w:themeColor="text1"/>
        </w:rPr>
        <w:t>9:00am-10:00am:</w:t>
      </w:r>
    </w:p>
    <w:p w:rsidR="008E24E9" w:rsidRPr="008E24E9" w:rsidRDefault="008E24E9" w:rsidP="008E24E9">
      <w:pPr>
        <w:pStyle w:val="Body"/>
        <w:ind w:left="720"/>
        <w:rPr>
          <w:rFonts w:ascii="Times New Roman" w:hAnsi="Times New Roman" w:cs="Times New Roman"/>
          <w:bCs/>
          <w:color w:val="000000" w:themeColor="text1"/>
        </w:rPr>
      </w:pPr>
      <w:r w:rsidRPr="008E24E9">
        <w:rPr>
          <w:rFonts w:ascii="Times New Roman" w:hAnsi="Times New Roman" w:cs="Times New Roman"/>
          <w:bCs/>
          <w:color w:val="000000" w:themeColor="text1"/>
        </w:rPr>
        <w:t>Gary Becker, </w:t>
      </w:r>
      <w:r w:rsidRPr="008E24E9">
        <w:rPr>
          <w:rFonts w:ascii="Times New Roman" w:hAnsi="Times New Roman" w:cs="Times New Roman"/>
          <w:bCs/>
          <w:i/>
          <w:iCs/>
          <w:color w:val="000000" w:themeColor="text1"/>
        </w:rPr>
        <w:t>A Treatise on the Family, </w:t>
      </w:r>
      <w:r w:rsidRPr="008E24E9">
        <w:rPr>
          <w:rFonts w:ascii="Times New Roman" w:hAnsi="Times New Roman" w:cs="Times New Roman"/>
          <w:bCs/>
          <w:color w:val="000000" w:themeColor="text1"/>
        </w:rPr>
        <w:t>Chapter 2, “Division of Labor in Households and Families.”</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 xml:space="preserve">11:00am-12:00pm: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De la Barre, “The Woman as Good as the Man,” “The Second Part.”</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R 1/23</w:t>
      </w:r>
      <w:r>
        <w:rPr>
          <w:rFonts w:ascii="Times New Roman" w:hAnsi="Times New Roman" w:cs="Times New Roman"/>
          <w:bCs/>
          <w:color w:val="000000" w:themeColor="text1"/>
        </w:rPr>
        <w:t>:</w:t>
      </w:r>
      <w:r>
        <w:rPr>
          <w:rFonts w:ascii="Times New Roman" w:hAnsi="Times New Roman" w:cs="Times New Roman"/>
          <w:bCs/>
          <w:color w:val="000000" w:themeColor="text1"/>
        </w:rPr>
        <w:tab/>
      </w:r>
      <w:r w:rsidRPr="008E24E9">
        <w:rPr>
          <w:rFonts w:ascii="Times New Roman" w:hAnsi="Times New Roman" w:cs="Times New Roman"/>
          <w:b/>
          <w:bCs/>
          <w:color w:val="000000" w:themeColor="text1"/>
        </w:rPr>
        <w:t xml:space="preserve">9:00am-10:00am: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Becker, Chapter 4, “Assortative Mating in Marriage Markets.”</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 xml:space="preserve">11:00am-12:00pm: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De la Barre, “The Woman as Good as the Man,” “The Second Part.”</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i/>
          <w:i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
          <w:bCs/>
          <w:color w:val="000000" w:themeColor="text1"/>
          <w:u w:val="single"/>
        </w:rPr>
        <w:t>Week Four</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M 1/27</w:t>
      </w:r>
      <w:r>
        <w:rPr>
          <w:rFonts w:ascii="Times New Roman" w:hAnsi="Times New Roman" w:cs="Times New Roman"/>
          <w:bCs/>
          <w:color w:val="000000" w:themeColor="text1"/>
        </w:rPr>
        <w:tab/>
      </w:r>
      <w:r w:rsidRPr="008E24E9">
        <w:rPr>
          <w:rFonts w:ascii="Times New Roman" w:hAnsi="Times New Roman" w:cs="Times New Roman"/>
          <w:b/>
          <w:bCs/>
          <w:color w:val="000000" w:themeColor="text1"/>
        </w:rPr>
        <w:t xml:space="preserve">9:00am-10:00am: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Becker, “A Treatise,” Chapter 4, “The Demand for Children”</w:t>
      </w:r>
    </w:p>
    <w:p w:rsid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r>
        <w:rPr>
          <w:rFonts w:ascii="Times New Roman" w:hAnsi="Times New Roman" w:cs="Times New Roman"/>
          <w:bCs/>
          <w:color w:val="000000" w:themeColor="text1"/>
        </w:rPr>
        <w:tab/>
      </w:r>
    </w:p>
    <w:p w:rsidR="008E24E9" w:rsidRPr="008E24E9" w:rsidRDefault="008E24E9" w:rsidP="008E24E9">
      <w:pPr>
        <w:pStyle w:val="Body"/>
        <w:ind w:left="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 xml:space="preserve">11:00am-12:00pm: </w:t>
      </w:r>
    </w:p>
    <w:p w:rsidR="008E24E9" w:rsidRPr="008E24E9" w:rsidRDefault="008E24E9" w:rsidP="008E24E9">
      <w:pPr>
        <w:pStyle w:val="Body"/>
        <w:ind w:left="720"/>
        <w:rPr>
          <w:rFonts w:ascii="Times New Roman" w:hAnsi="Times New Roman" w:cs="Times New Roman"/>
          <w:bCs/>
          <w:color w:val="000000" w:themeColor="text1"/>
        </w:rPr>
      </w:pPr>
      <w:r w:rsidRPr="008E24E9">
        <w:rPr>
          <w:rFonts w:ascii="Times New Roman" w:hAnsi="Times New Roman" w:cs="Times New Roman"/>
          <w:bCs/>
          <w:color w:val="000000" w:themeColor="text1"/>
        </w:rPr>
        <w:t xml:space="preserve">Sarah </w:t>
      </w:r>
      <w:proofErr w:type="spellStart"/>
      <w:r w:rsidRPr="008E24E9">
        <w:rPr>
          <w:rFonts w:ascii="Times New Roman" w:hAnsi="Times New Roman" w:cs="Times New Roman"/>
          <w:bCs/>
          <w:color w:val="000000" w:themeColor="text1"/>
        </w:rPr>
        <w:t>Fyge</w:t>
      </w:r>
      <w:proofErr w:type="spellEnd"/>
      <w:r w:rsidRPr="008E24E9">
        <w:rPr>
          <w:rFonts w:ascii="Times New Roman" w:hAnsi="Times New Roman" w:cs="Times New Roman"/>
          <w:bCs/>
          <w:color w:val="000000" w:themeColor="text1"/>
        </w:rPr>
        <w:t xml:space="preserve"> Egerton, “Female Advocate or, an Answer to a Late Satyr Against the Pride, Lust and Inconstancy, &amp;c. of Woman. Written by a Lady in Vindication of her Sex” (poem) (1686).</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lastRenderedPageBreak/>
        <w:t>T1/28:</w:t>
      </w:r>
      <w:r>
        <w:rPr>
          <w:rFonts w:ascii="Times New Roman" w:hAnsi="Times New Roman" w:cs="Times New Roman"/>
          <w:b/>
          <w:bCs/>
          <w:color w:val="000000" w:themeColor="text1"/>
        </w:rPr>
        <w:tab/>
      </w:r>
      <w:r w:rsidRPr="008E24E9">
        <w:rPr>
          <w:rFonts w:ascii="Times New Roman" w:hAnsi="Times New Roman" w:cs="Times New Roman"/>
          <w:b/>
          <w:bCs/>
          <w:color w:val="000000" w:themeColor="text1"/>
        </w:rPr>
        <w:t xml:space="preserve">9:00am-10:00am: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Virginia Woolf, </w:t>
      </w:r>
      <w:r w:rsidRPr="008E24E9">
        <w:rPr>
          <w:rFonts w:ascii="Times New Roman" w:hAnsi="Times New Roman" w:cs="Times New Roman"/>
          <w:bCs/>
          <w:i/>
          <w:iCs/>
          <w:color w:val="000000" w:themeColor="text1"/>
        </w:rPr>
        <w:t>A Room of One’s Own</w:t>
      </w:r>
      <w:r w:rsidRPr="008E24E9">
        <w:rPr>
          <w:rFonts w:ascii="Times New Roman" w:hAnsi="Times New Roman" w:cs="Times New Roman"/>
          <w:bCs/>
          <w:color w:val="000000" w:themeColor="text1"/>
        </w:rPr>
        <w:t>, Chapters 1-2.</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11:00am-12:00pm:</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Woolf, </w:t>
      </w:r>
      <w:r w:rsidRPr="008E24E9">
        <w:rPr>
          <w:rFonts w:ascii="Times New Roman" w:hAnsi="Times New Roman" w:cs="Times New Roman"/>
          <w:bCs/>
          <w:i/>
          <w:iCs/>
          <w:color w:val="000000" w:themeColor="text1"/>
        </w:rPr>
        <w:t>A Room of One’s Own</w:t>
      </w:r>
      <w:r w:rsidRPr="008E24E9">
        <w:rPr>
          <w:rFonts w:ascii="Times New Roman" w:hAnsi="Times New Roman" w:cs="Times New Roman"/>
          <w:bCs/>
          <w:color w:val="000000" w:themeColor="text1"/>
        </w:rPr>
        <w:t>, Chapters 3-4.</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
          <w:bCs/>
          <w:color w:val="000000" w:themeColor="text1"/>
        </w:rPr>
        <w:t> </w:t>
      </w:r>
    </w:p>
    <w:p w:rsidR="008E24E9" w:rsidRPr="008E24E9" w:rsidRDefault="008E24E9" w:rsidP="008E24E9">
      <w:pPr>
        <w:pStyle w:val="Body"/>
        <w:rPr>
          <w:rFonts w:ascii="Times New Roman" w:hAnsi="Times New Roman" w:cs="Times New Roman"/>
          <w:bCs/>
          <w:color w:val="000000" w:themeColor="text1"/>
        </w:rPr>
      </w:pPr>
      <w:r w:rsidRPr="008E24E9">
        <w:rPr>
          <w:rFonts w:ascii="Times New Roman" w:hAnsi="Times New Roman" w:cs="Times New Roman"/>
          <w:bCs/>
          <w:color w:val="000000" w:themeColor="text1"/>
        </w:rPr>
        <w:t>W1/29:</w:t>
      </w:r>
      <w:r>
        <w:rPr>
          <w:rFonts w:ascii="Times New Roman" w:hAnsi="Times New Roman" w:cs="Times New Roman"/>
          <w:b/>
          <w:bCs/>
          <w:color w:val="000000" w:themeColor="text1"/>
        </w:rPr>
        <w:tab/>
      </w:r>
      <w:r w:rsidRPr="008E24E9">
        <w:rPr>
          <w:rFonts w:ascii="Times New Roman" w:hAnsi="Times New Roman" w:cs="Times New Roman"/>
          <w:b/>
          <w:bCs/>
          <w:color w:val="000000" w:themeColor="text1"/>
        </w:rPr>
        <w:t xml:space="preserve">9:00am-10:00am: </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Becker, “A Treatise”, Chapter 11, “The Evolution of the Family”</w:t>
      </w:r>
    </w:p>
    <w:p w:rsidR="008E24E9"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
          <w:bCs/>
          <w:color w:val="000000" w:themeColor="text1"/>
        </w:rPr>
        <w:t>10:00am-11:00am:</w:t>
      </w:r>
    </w:p>
    <w:p w:rsid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Writing Workshop.</w:t>
      </w:r>
    </w:p>
    <w:p w:rsidR="008E24E9" w:rsidRPr="008E24E9" w:rsidRDefault="008E24E9" w:rsidP="008E24E9">
      <w:pPr>
        <w:pStyle w:val="Body"/>
        <w:ind w:left="720"/>
        <w:rPr>
          <w:rFonts w:ascii="Times New Roman" w:hAnsi="Times New Roman" w:cs="Times New Roman"/>
          <w:bCs/>
          <w:color w:val="000000" w:themeColor="text1"/>
        </w:rPr>
      </w:pPr>
      <w:r w:rsidRPr="008E24E9">
        <w:rPr>
          <w:rFonts w:ascii="Times New Roman" w:hAnsi="Times New Roman" w:cs="Times New Roman"/>
          <w:b/>
          <w:bCs/>
          <w:color w:val="000000" w:themeColor="text1"/>
        </w:rPr>
        <w:t xml:space="preserve">11:00am-12:00pm: </w:t>
      </w:r>
    </w:p>
    <w:p w:rsidR="009918B6" w:rsidRPr="008E24E9" w:rsidRDefault="008E24E9" w:rsidP="008E24E9">
      <w:pPr>
        <w:pStyle w:val="Body"/>
        <w:ind w:firstLine="720"/>
        <w:rPr>
          <w:rFonts w:ascii="Times New Roman" w:hAnsi="Times New Roman" w:cs="Times New Roman"/>
          <w:bCs/>
          <w:color w:val="000000" w:themeColor="text1"/>
        </w:rPr>
      </w:pPr>
      <w:r w:rsidRPr="008E24E9">
        <w:rPr>
          <w:rFonts w:ascii="Times New Roman" w:hAnsi="Times New Roman" w:cs="Times New Roman"/>
          <w:bCs/>
          <w:color w:val="000000" w:themeColor="text1"/>
        </w:rPr>
        <w:t>Woolf, </w:t>
      </w:r>
      <w:r w:rsidRPr="008E24E9">
        <w:rPr>
          <w:rFonts w:ascii="Times New Roman" w:hAnsi="Times New Roman" w:cs="Times New Roman"/>
          <w:bCs/>
          <w:i/>
          <w:iCs/>
          <w:color w:val="000000" w:themeColor="text1"/>
        </w:rPr>
        <w:t>A Room of One’s Own</w:t>
      </w:r>
      <w:r w:rsidRPr="008E24E9">
        <w:rPr>
          <w:rFonts w:ascii="Times New Roman" w:hAnsi="Times New Roman" w:cs="Times New Roman"/>
          <w:bCs/>
          <w:color w:val="000000" w:themeColor="text1"/>
        </w:rPr>
        <w:t>, Chapters 5-6.</w:t>
      </w:r>
    </w:p>
    <w:p w:rsidR="009918B6" w:rsidRDefault="009918B6" w:rsidP="009677CE">
      <w:pPr>
        <w:pStyle w:val="Body"/>
        <w:rPr>
          <w:rFonts w:ascii="Times New Roman" w:hAnsi="Times New Roman" w:cs="Times New Roman"/>
          <w:bCs/>
          <w:color w:val="000000" w:themeColor="text1"/>
        </w:rPr>
      </w:pPr>
    </w:p>
    <w:p w:rsidR="008E24E9" w:rsidRDefault="008E24E9" w:rsidP="009677CE">
      <w:pPr>
        <w:pStyle w:val="Body"/>
        <w:rPr>
          <w:rFonts w:ascii="Times New Roman" w:hAnsi="Times New Roman" w:cs="Times New Roman"/>
          <w:b/>
          <w:color w:val="000000" w:themeColor="text1"/>
        </w:rPr>
      </w:pPr>
      <w:r>
        <w:rPr>
          <w:rFonts w:ascii="Times New Roman" w:hAnsi="Times New Roman" w:cs="Times New Roman"/>
          <w:bCs/>
          <w:color w:val="000000" w:themeColor="text1"/>
        </w:rPr>
        <w:t xml:space="preserve">R1/30: </w:t>
      </w:r>
      <w:r>
        <w:rPr>
          <w:rFonts w:ascii="Times New Roman" w:hAnsi="Times New Roman" w:cs="Times New Roman"/>
          <w:bCs/>
          <w:color w:val="000000" w:themeColor="text1"/>
        </w:rPr>
        <w:tab/>
      </w:r>
      <w:r>
        <w:rPr>
          <w:rFonts w:ascii="Times New Roman" w:hAnsi="Times New Roman" w:cs="Times New Roman"/>
          <w:b/>
          <w:color w:val="000000" w:themeColor="text1"/>
        </w:rPr>
        <w:t>FINAL EXAM</w:t>
      </w:r>
    </w:p>
    <w:p w:rsidR="008E24E9" w:rsidRPr="008E24E9" w:rsidRDefault="008E24E9" w:rsidP="009677CE">
      <w:pPr>
        <w:pStyle w:val="Body"/>
        <w:rPr>
          <w:rFonts w:ascii="Times New Roman" w:hAnsi="Times New Roman" w:cs="Times New Roman"/>
          <w:b/>
          <w:color w:val="000000" w:themeColor="text1"/>
        </w:rPr>
      </w:pPr>
    </w:p>
    <w:p w:rsidR="008E24E9" w:rsidRDefault="008E24E9" w:rsidP="009918B6">
      <w:pPr>
        <w:pStyle w:val="Body"/>
        <w:rPr>
          <w:rFonts w:ascii="Times New Roman" w:hAnsi="Times New Roman" w:cs="Times New Roman"/>
          <w:b/>
          <w:bCs/>
          <w:color w:val="000000" w:themeColor="text1"/>
          <w:u w:val="single"/>
        </w:rPr>
      </w:pPr>
    </w:p>
    <w:p w:rsidR="009918B6" w:rsidRPr="008E24E9" w:rsidRDefault="009918B6" w:rsidP="009918B6">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PROGAM LEARNING OUTCOMES</w:t>
      </w:r>
    </w:p>
    <w:p w:rsidR="009918B6" w:rsidRPr="008E24E9" w:rsidRDefault="009918B6" w:rsidP="009918B6">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Upon completion of the course, students will have:</w:t>
      </w:r>
    </w:p>
    <w:p w:rsidR="009918B6" w:rsidRPr="008E24E9" w:rsidRDefault="009918B6" w:rsidP="009918B6">
      <w:pPr>
        <w:pStyle w:val="Body"/>
        <w:numPr>
          <w:ilvl w:val="0"/>
          <w:numId w:val="4"/>
        </w:numPr>
        <w:rPr>
          <w:rFonts w:ascii="Times New Roman" w:hAnsi="Times New Roman" w:cs="Times New Roman"/>
          <w:color w:val="000000" w:themeColor="text1"/>
        </w:rPr>
      </w:pPr>
      <w:r w:rsidRPr="008E24E9">
        <w:rPr>
          <w:rFonts w:ascii="Times New Roman" w:hAnsi="Times New Roman" w:cs="Times New Roman"/>
          <w:color w:val="000000" w:themeColor="text1"/>
        </w:rPr>
        <w:t>Composed critical and creative works motivated by theories of freedom, equality, women’s rights, and their economic dimensions</w:t>
      </w:r>
    </w:p>
    <w:p w:rsidR="009918B6" w:rsidRPr="008E24E9" w:rsidRDefault="009918B6" w:rsidP="009918B6">
      <w:pPr>
        <w:pStyle w:val="Body"/>
        <w:numPr>
          <w:ilvl w:val="0"/>
          <w:numId w:val="4"/>
        </w:numPr>
        <w:rPr>
          <w:rFonts w:ascii="Times New Roman" w:hAnsi="Times New Roman" w:cs="Times New Roman"/>
          <w:color w:val="000000" w:themeColor="text1"/>
        </w:rPr>
      </w:pPr>
      <w:r w:rsidRPr="008E24E9">
        <w:rPr>
          <w:rFonts w:ascii="Times New Roman" w:hAnsi="Times New Roman" w:cs="Times New Roman"/>
          <w:color w:val="000000" w:themeColor="text1"/>
        </w:rPr>
        <w:t>Explored and explained processes by which humans develop social and/or historical perspectives.</w:t>
      </w:r>
    </w:p>
    <w:p w:rsidR="009918B6" w:rsidRPr="008E24E9" w:rsidRDefault="009918B6" w:rsidP="009918B6">
      <w:pPr>
        <w:pStyle w:val="Body"/>
        <w:numPr>
          <w:ilvl w:val="0"/>
          <w:numId w:val="4"/>
        </w:numPr>
        <w:rPr>
          <w:rFonts w:ascii="Times New Roman" w:hAnsi="Times New Roman" w:cs="Times New Roman"/>
          <w:color w:val="000000" w:themeColor="text1"/>
        </w:rPr>
      </w:pPr>
      <w:r w:rsidRPr="008E24E9">
        <w:rPr>
          <w:rFonts w:ascii="Times New Roman" w:hAnsi="Times New Roman" w:cs="Times New Roman"/>
          <w:color w:val="000000" w:themeColor="text1"/>
        </w:rPr>
        <w:t>Explored and explained values, ethical perspectives and social perspectives on individual rights, women’s rights, and freedom more generally.</w:t>
      </w:r>
    </w:p>
    <w:p w:rsidR="009918B6" w:rsidRPr="008E24E9" w:rsidRDefault="009918B6" w:rsidP="009918B6">
      <w:pPr>
        <w:pStyle w:val="Body"/>
        <w:rPr>
          <w:rFonts w:ascii="Times New Roman" w:hAnsi="Times New Roman" w:cs="Times New Roman"/>
          <w:color w:val="000000" w:themeColor="text1"/>
        </w:rPr>
      </w:pP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Students will be able to critically analyze and communicate complex issues and ideas in a variety of genres, historical periods, and global contexts. They will work independently and collaboratively to explore issues and questions that have engaged historians, philosophers, artists scientists, economists and political theorists for centuries.</w:t>
      </w:r>
    </w:p>
    <w:p w:rsidR="009918B6" w:rsidRPr="008E24E9" w:rsidRDefault="009918B6" w:rsidP="009918B6">
      <w:pPr>
        <w:pStyle w:val="Body"/>
        <w:rPr>
          <w:rFonts w:ascii="Times New Roman" w:hAnsi="Times New Roman" w:cs="Times New Roman"/>
          <w:color w:val="000000" w:themeColor="text1"/>
        </w:rPr>
      </w:pPr>
    </w:p>
    <w:p w:rsidR="009918B6" w:rsidRPr="008E24E9" w:rsidRDefault="009918B6" w:rsidP="009918B6">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COURSE LEARNING OUTCOMES:</w:t>
      </w:r>
    </w:p>
    <w:p w:rsidR="009918B6" w:rsidRPr="008E24E9" w:rsidRDefault="009918B6" w:rsidP="009918B6">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Upon completion of the course, students will be able to:</w:t>
      </w:r>
    </w:p>
    <w:p w:rsidR="009918B6" w:rsidRPr="008E24E9" w:rsidRDefault="009918B6" w:rsidP="009918B6">
      <w:pPr>
        <w:pStyle w:val="Body"/>
        <w:numPr>
          <w:ilvl w:val="0"/>
          <w:numId w:val="2"/>
        </w:numPr>
        <w:rPr>
          <w:rFonts w:ascii="Times New Roman" w:hAnsi="Times New Roman" w:cs="Times New Roman"/>
          <w:color w:val="000000" w:themeColor="text1"/>
        </w:rPr>
      </w:pPr>
      <w:r w:rsidRPr="008E24E9">
        <w:rPr>
          <w:rFonts w:ascii="Times New Roman" w:hAnsi="Times New Roman" w:cs="Times New Roman"/>
          <w:color w:val="000000" w:themeColor="text1"/>
        </w:rPr>
        <w:t>Challenge and deconstruct the perceived tensions between economics and the humanities.</w:t>
      </w:r>
    </w:p>
    <w:p w:rsidR="009918B6" w:rsidRPr="008E24E9" w:rsidRDefault="009918B6" w:rsidP="009918B6">
      <w:pPr>
        <w:pStyle w:val="Body"/>
        <w:numPr>
          <w:ilvl w:val="0"/>
          <w:numId w:val="2"/>
        </w:numPr>
        <w:rPr>
          <w:rFonts w:ascii="Times New Roman" w:hAnsi="Times New Roman" w:cs="Times New Roman"/>
          <w:color w:val="000000" w:themeColor="text1"/>
        </w:rPr>
      </w:pPr>
      <w:r w:rsidRPr="008E24E9">
        <w:rPr>
          <w:rFonts w:ascii="Times New Roman" w:hAnsi="Times New Roman" w:cs="Times New Roman"/>
          <w:color w:val="000000" w:themeColor="text1"/>
        </w:rPr>
        <w:t>Ask cogent, thought-provoking questions based upon critical reading of texts across a range of literary, philosophical, and historical genres.</w:t>
      </w:r>
    </w:p>
    <w:p w:rsidR="009918B6" w:rsidRPr="008E24E9" w:rsidRDefault="009918B6" w:rsidP="009918B6">
      <w:pPr>
        <w:pStyle w:val="Body"/>
        <w:numPr>
          <w:ilvl w:val="0"/>
          <w:numId w:val="2"/>
        </w:numPr>
        <w:rPr>
          <w:rFonts w:ascii="Times New Roman" w:hAnsi="Times New Roman" w:cs="Times New Roman"/>
          <w:color w:val="000000" w:themeColor="text1"/>
        </w:rPr>
      </w:pPr>
      <w:r w:rsidRPr="008E24E9">
        <w:rPr>
          <w:rFonts w:ascii="Times New Roman" w:hAnsi="Times New Roman" w:cs="Times New Roman"/>
          <w:color w:val="000000" w:themeColor="text1"/>
        </w:rPr>
        <w:t>Explain theories of freedom, rights, equality, feminism, as well as their economic implications; articulate their assumptions and their implications.</w:t>
      </w:r>
    </w:p>
    <w:p w:rsidR="009918B6" w:rsidRPr="008E24E9" w:rsidRDefault="009918B6" w:rsidP="009918B6">
      <w:pPr>
        <w:pStyle w:val="Body"/>
        <w:numPr>
          <w:ilvl w:val="0"/>
          <w:numId w:val="2"/>
        </w:numPr>
        <w:rPr>
          <w:rFonts w:ascii="Times New Roman" w:hAnsi="Times New Roman" w:cs="Times New Roman"/>
          <w:color w:val="000000" w:themeColor="text1"/>
        </w:rPr>
      </w:pPr>
      <w:r w:rsidRPr="008E24E9">
        <w:rPr>
          <w:rFonts w:ascii="Times New Roman" w:hAnsi="Times New Roman" w:cs="Times New Roman"/>
          <w:color w:val="000000" w:themeColor="text1"/>
        </w:rPr>
        <w:t>Articulate how texts across the disciplines are co-constitutive of knowledge, ethics, and aesthetics.</w:t>
      </w:r>
    </w:p>
    <w:p w:rsidR="009918B6" w:rsidRPr="008E24E9" w:rsidRDefault="009918B6" w:rsidP="009918B6">
      <w:pPr>
        <w:pStyle w:val="Body"/>
        <w:numPr>
          <w:ilvl w:val="0"/>
          <w:numId w:val="2"/>
        </w:numPr>
        <w:rPr>
          <w:rFonts w:ascii="Times New Roman" w:hAnsi="Times New Roman" w:cs="Times New Roman"/>
          <w:color w:val="000000" w:themeColor="text1"/>
        </w:rPr>
      </w:pPr>
      <w:r w:rsidRPr="008E24E9">
        <w:rPr>
          <w:rFonts w:ascii="Times New Roman" w:hAnsi="Times New Roman" w:cs="Times New Roman"/>
          <w:color w:val="000000" w:themeColor="text1"/>
        </w:rPr>
        <w:t>Demonstrate thoughtful rhetorical choices in creative and expository prose.</w:t>
      </w:r>
    </w:p>
    <w:p w:rsidR="009918B6" w:rsidRPr="008E24E9" w:rsidRDefault="009918B6" w:rsidP="009918B6">
      <w:pPr>
        <w:pStyle w:val="Body"/>
        <w:rPr>
          <w:rFonts w:ascii="Times New Roman" w:eastAsia="Times New Roman" w:hAnsi="Times New Roman" w:cs="Times New Roman"/>
          <w:color w:val="000000" w:themeColor="text1"/>
        </w:rPr>
      </w:pPr>
    </w:p>
    <w:p w:rsidR="009918B6" w:rsidRPr="008E24E9" w:rsidRDefault="009918B6" w:rsidP="009918B6">
      <w:pPr>
        <w:pStyle w:val="Body"/>
        <w:rPr>
          <w:rFonts w:ascii="Times New Roman" w:eastAsia="Times New Roman" w:hAnsi="Times New Roman" w:cs="Times New Roman"/>
          <w:bCs/>
          <w:color w:val="000000" w:themeColor="text1"/>
        </w:rPr>
      </w:pPr>
      <w:r w:rsidRPr="008E24E9">
        <w:rPr>
          <w:rFonts w:ascii="Times New Roman" w:eastAsia="Times New Roman" w:hAnsi="Times New Roman" w:cs="Times New Roman"/>
          <w:b/>
          <w:bCs/>
          <w:color w:val="000000" w:themeColor="text1"/>
          <w:u w:val="single"/>
        </w:rPr>
        <w:t>GENERAL EDUCATION CATEGORIES:</w:t>
      </w:r>
    </w:p>
    <w:p w:rsidR="009918B6" w:rsidRPr="008E24E9" w:rsidRDefault="009918B6" w:rsidP="009918B6">
      <w:pPr>
        <w:pStyle w:val="Body"/>
        <w:numPr>
          <w:ilvl w:val="0"/>
          <w:numId w:val="7"/>
        </w:numPr>
        <w:rPr>
          <w:rFonts w:ascii="Times New Roman" w:eastAsia="Times New Roman" w:hAnsi="Times New Roman" w:cs="Times New Roman"/>
          <w:bCs/>
          <w:color w:val="000000" w:themeColor="text1"/>
        </w:rPr>
      </w:pPr>
      <w:r w:rsidRPr="008E24E9">
        <w:rPr>
          <w:rFonts w:ascii="Times New Roman" w:eastAsia="Times New Roman" w:hAnsi="Times New Roman" w:cs="Times New Roman"/>
          <w:b/>
          <w:bCs/>
          <w:color w:val="000000" w:themeColor="text1"/>
          <w:u w:val="single"/>
        </w:rPr>
        <w:t>AI/Artistic Inquiry</w:t>
      </w:r>
      <w:r w:rsidRPr="008E24E9">
        <w:rPr>
          <w:rFonts w:ascii="Times New Roman" w:eastAsia="Times New Roman" w:hAnsi="Times New Roman" w:cs="Times New Roman"/>
          <w:b/>
          <w:bCs/>
          <w:color w:val="000000" w:themeColor="text1"/>
        </w:rPr>
        <w:t>: </w:t>
      </w:r>
      <w:r w:rsidRPr="008E24E9">
        <w:rPr>
          <w:rFonts w:ascii="Times New Roman" w:eastAsia="Times New Roman" w:hAnsi="Times New Roman" w:cs="Times New Roman"/>
          <w:color w:val="000000" w:themeColor="text1"/>
        </w:rPr>
        <w:t>Student composes critical or creative works that embody or analyze conceptually an artistic form at a baccalaureate/pre-professional level.</w:t>
      </w:r>
    </w:p>
    <w:p w:rsidR="009918B6" w:rsidRPr="008E24E9" w:rsidRDefault="009918B6" w:rsidP="009918B6">
      <w:pPr>
        <w:pStyle w:val="Body"/>
        <w:numPr>
          <w:ilvl w:val="0"/>
          <w:numId w:val="6"/>
        </w:numPr>
        <w:rPr>
          <w:rFonts w:ascii="Times New Roman" w:eastAsia="Times New Roman" w:hAnsi="Times New Roman" w:cs="Times New Roman"/>
          <w:color w:val="000000" w:themeColor="text1"/>
        </w:rPr>
      </w:pPr>
      <w:r w:rsidRPr="008E24E9">
        <w:rPr>
          <w:rFonts w:ascii="Times New Roman" w:eastAsia="Times New Roman" w:hAnsi="Times New Roman" w:cs="Times New Roman"/>
          <w:b/>
          <w:bCs/>
          <w:color w:val="000000" w:themeColor="text1"/>
          <w:u w:val="single"/>
        </w:rPr>
        <w:t>SI/Social Inquiry</w:t>
      </w:r>
      <w:r w:rsidRPr="008E24E9">
        <w:rPr>
          <w:rFonts w:ascii="Times New Roman" w:eastAsia="Times New Roman" w:hAnsi="Times New Roman" w:cs="Times New Roman"/>
          <w:b/>
          <w:bCs/>
          <w:color w:val="000000" w:themeColor="text1"/>
        </w:rPr>
        <w:t>: </w:t>
      </w:r>
      <w:r w:rsidRPr="008E24E9">
        <w:rPr>
          <w:rFonts w:ascii="Times New Roman" w:eastAsia="Times New Roman" w:hAnsi="Times New Roman" w:cs="Times New Roman"/>
          <w:color w:val="000000" w:themeColor="text1"/>
        </w:rPr>
        <w:t>Student identifies, frames and analyzes social and/or historical structures and institutions in the world today.</w:t>
      </w:r>
    </w:p>
    <w:p w:rsidR="009918B6" w:rsidRPr="008E24E9" w:rsidRDefault="009918B6" w:rsidP="009918B6">
      <w:pPr>
        <w:pStyle w:val="Body"/>
        <w:numPr>
          <w:ilvl w:val="0"/>
          <w:numId w:val="6"/>
        </w:numPr>
        <w:rPr>
          <w:rFonts w:ascii="Times New Roman" w:eastAsia="Times New Roman" w:hAnsi="Times New Roman" w:cs="Times New Roman"/>
          <w:color w:val="000000" w:themeColor="text1"/>
        </w:rPr>
      </w:pPr>
      <w:r w:rsidRPr="008E24E9">
        <w:rPr>
          <w:rFonts w:ascii="Times New Roman" w:eastAsia="Times New Roman" w:hAnsi="Times New Roman" w:cs="Times New Roman"/>
          <w:b/>
          <w:bCs/>
          <w:color w:val="000000" w:themeColor="text1"/>
          <w:u w:val="single"/>
        </w:rPr>
        <w:t>VI/Values/Ethical Inquiry</w:t>
      </w:r>
      <w:r w:rsidRPr="008E24E9">
        <w:rPr>
          <w:rFonts w:ascii="Times New Roman" w:eastAsia="Times New Roman" w:hAnsi="Times New Roman" w:cs="Times New Roman"/>
          <w:b/>
          <w:bCs/>
          <w:color w:val="000000" w:themeColor="text1"/>
        </w:rPr>
        <w:t>:  </w:t>
      </w:r>
      <w:r w:rsidRPr="008E24E9">
        <w:rPr>
          <w:rFonts w:ascii="Times New Roman" w:eastAsia="Times New Roman" w:hAnsi="Times New Roman" w:cs="Times New Roman"/>
          <w:color w:val="000000" w:themeColor="text1"/>
        </w:rPr>
        <w:t>Student articulates how values and ethics inform human understanding, structures, and behavior.</w:t>
      </w:r>
    </w:p>
    <w:p w:rsidR="009918B6" w:rsidRPr="008E24E9" w:rsidRDefault="009918B6" w:rsidP="009918B6">
      <w:pPr>
        <w:pStyle w:val="Body"/>
        <w:rPr>
          <w:rFonts w:ascii="Times New Roman" w:eastAsia="Times New Roman" w:hAnsi="Times New Roman" w:cs="Times New Roman"/>
          <w:color w:val="000000" w:themeColor="text1"/>
        </w:rPr>
      </w:pPr>
    </w:p>
    <w:p w:rsidR="009918B6" w:rsidRPr="008E24E9" w:rsidRDefault="009918B6" w:rsidP="009918B6">
      <w:pPr>
        <w:pStyle w:val="Body"/>
        <w:rPr>
          <w:rFonts w:ascii="Times New Roman" w:eastAsia="Times New Roman" w:hAnsi="Times New Roman" w:cs="Times New Roman"/>
          <w:b/>
          <w:bCs/>
          <w:color w:val="000000" w:themeColor="text1"/>
        </w:rPr>
      </w:pPr>
      <w:r w:rsidRPr="008E24E9">
        <w:rPr>
          <w:rFonts w:ascii="Times New Roman" w:hAnsi="Times New Roman" w:cs="Times New Roman"/>
          <w:b/>
          <w:bCs/>
          <w:color w:val="000000" w:themeColor="text1"/>
          <w:u w:val="single"/>
        </w:rPr>
        <w:t>PREQUISITES</w:t>
      </w:r>
      <w:r w:rsidRPr="008E24E9">
        <w:rPr>
          <w:rFonts w:ascii="Times New Roman" w:hAnsi="Times New Roman" w:cs="Times New Roman"/>
          <w:b/>
          <w:bCs/>
          <w:color w:val="000000" w:themeColor="text1"/>
        </w:rPr>
        <w:t xml:space="preserve"> </w:t>
      </w: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lastRenderedPageBreak/>
        <w:t>Sophomore standing and a disposition to inquire and be challenged.</w:t>
      </w:r>
    </w:p>
    <w:p w:rsidR="009918B6" w:rsidRPr="008E24E9" w:rsidRDefault="009918B6" w:rsidP="009918B6">
      <w:pPr>
        <w:pStyle w:val="Default"/>
        <w:rPr>
          <w:rFonts w:ascii="Times New Roman" w:eastAsia="Times New Roman" w:hAnsi="Times New Roman" w:cs="Times New Roman"/>
          <w:color w:val="000000" w:themeColor="text1"/>
          <w:shd w:val="clear" w:color="auto" w:fill="FCFCFC"/>
        </w:rPr>
      </w:pPr>
    </w:p>
    <w:p w:rsidR="009918B6" w:rsidRPr="008E24E9" w:rsidRDefault="009918B6" w:rsidP="009918B6">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ESSENTIAL FACILITY</w:t>
      </w: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Seminar setting. Access to printer and paper to print out all readings for which internet links are provided and bring them to class in hard copy form.</w:t>
      </w:r>
    </w:p>
    <w:p w:rsidR="009918B6" w:rsidRPr="008E24E9" w:rsidRDefault="009918B6" w:rsidP="009918B6">
      <w:pPr>
        <w:pStyle w:val="Body"/>
        <w:rPr>
          <w:rFonts w:ascii="Times New Roman" w:eastAsia="Times New Roman" w:hAnsi="Times New Roman" w:cs="Times New Roman"/>
          <w:b/>
          <w:bCs/>
          <w:color w:val="000000" w:themeColor="text1"/>
          <w:u w:val="single"/>
        </w:rPr>
      </w:pPr>
    </w:p>
    <w:p w:rsidR="009918B6" w:rsidRPr="008E24E9" w:rsidRDefault="009918B6" w:rsidP="009918B6">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INSTRUCTIONAL METHODS</w:t>
      </w: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 xml:space="preserve">This course uses a combination of hands-on learning in Socratic roundtable discussions of readings, focused in-class writings, and three papers (expository and creative). Students are expected to bring the assigned reading to each discussion in book or hard copy form. </w:t>
      </w:r>
    </w:p>
    <w:p w:rsidR="009918B6" w:rsidRPr="008E24E9" w:rsidRDefault="009918B6" w:rsidP="009918B6">
      <w:pPr>
        <w:pStyle w:val="Body"/>
        <w:rPr>
          <w:rFonts w:ascii="Times New Roman" w:eastAsia="Times New Roman" w:hAnsi="Times New Roman" w:cs="Times New Roman"/>
          <w:color w:val="000000" w:themeColor="text1"/>
        </w:rPr>
      </w:pPr>
    </w:p>
    <w:p w:rsidR="009918B6" w:rsidRPr="008E24E9" w:rsidRDefault="009918B6" w:rsidP="009918B6">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 xml:space="preserve">INSTRUCTIONAL STRATEGIES/LEARNING ACTIVITIES </w:t>
      </w: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1. Assigned readings.</w:t>
      </w: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2. Oral Exams.</w:t>
      </w: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 xml:space="preserve">3. Class discussions. </w:t>
      </w:r>
    </w:p>
    <w:p w:rsidR="009918B6" w:rsidRPr="008E24E9" w:rsidRDefault="009918B6" w:rsidP="009677CE">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4. Written and oral analyses.</w:t>
      </w: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eastAsia="Times New Roman" w:hAnsi="Times New Roman" w:cs="Times New Roman"/>
          <w:color w:val="000000" w:themeColor="text1"/>
        </w:rPr>
        <w:tab/>
      </w:r>
    </w:p>
    <w:p w:rsidR="009918B6" w:rsidRPr="008E24E9" w:rsidRDefault="009918B6" w:rsidP="009918B6">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STUDENTS WITH DISABILITIES</w:t>
      </w: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(www.chapman.edu/students/student-health-services/disability-services)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rsidR="009918B6" w:rsidRPr="008E24E9" w:rsidRDefault="009918B6" w:rsidP="009918B6">
      <w:pPr>
        <w:pStyle w:val="Body"/>
        <w:rPr>
          <w:rFonts w:ascii="Times New Roman" w:eastAsia="Times New Roman" w:hAnsi="Times New Roman" w:cs="Times New Roman"/>
          <w:b/>
          <w:bCs/>
          <w:color w:val="000000" w:themeColor="text1"/>
          <w:u w:val="single"/>
        </w:rPr>
      </w:pPr>
    </w:p>
    <w:p w:rsidR="009918B6" w:rsidRPr="008E24E9" w:rsidRDefault="009918B6" w:rsidP="009918B6">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CHAPMAN UNIVERSITY ACADEMIC INTEGRITY POLICY</w:t>
      </w:r>
    </w:p>
    <w:p w:rsidR="009918B6" w:rsidRPr="008E24E9" w:rsidRDefault="009918B6" w:rsidP="009918B6">
      <w:pPr>
        <w:pStyle w:val="Body"/>
        <w:rPr>
          <w:rFonts w:ascii="Times New Roman" w:hAnsi="Times New Roman" w:cs="Times New Roman"/>
          <w:color w:val="000000" w:themeColor="text1"/>
        </w:rPr>
      </w:pPr>
      <w:r w:rsidRPr="008E24E9">
        <w:rPr>
          <w:rFonts w:ascii="Times New Roman" w:hAnsi="Times New Roman" w:cs="Times New Roman"/>
          <w:color w:val="000000" w:themeColor="text1"/>
        </w:rP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  Please see the full description of Chapman University’s policy on Academic Integrity at </w:t>
      </w:r>
      <w:hyperlink r:id="rId13" w:history="1">
        <w:r w:rsidRPr="008E24E9">
          <w:rPr>
            <w:rStyle w:val="Hyperlink"/>
            <w:rFonts w:ascii="Times New Roman" w:hAnsi="Times New Roman" w:cs="Times New Roman"/>
          </w:rPr>
          <w:t>www.chapman.edu/academics/academicintegrity/index.aspx</w:t>
        </w:r>
      </w:hyperlink>
      <w:r w:rsidRPr="008E24E9">
        <w:rPr>
          <w:rFonts w:ascii="Times New Roman" w:hAnsi="Times New Roman" w:cs="Times New Roman"/>
          <w:color w:val="000000" w:themeColor="text1"/>
        </w:rPr>
        <w:t>.</w:t>
      </w:r>
    </w:p>
    <w:p w:rsidR="009918B6" w:rsidRPr="008E24E9" w:rsidRDefault="009918B6" w:rsidP="009918B6">
      <w:pPr>
        <w:pStyle w:val="Body"/>
        <w:rPr>
          <w:rFonts w:ascii="Times New Roman" w:eastAsia="Times New Roman" w:hAnsi="Times New Roman" w:cs="Times New Roman"/>
          <w:color w:val="000000" w:themeColor="text1"/>
        </w:rPr>
      </w:pPr>
    </w:p>
    <w:p w:rsidR="009918B6" w:rsidRPr="008E24E9" w:rsidRDefault="009918B6" w:rsidP="009918B6">
      <w:pPr>
        <w:pStyle w:val="Body"/>
        <w:rPr>
          <w:rFonts w:ascii="Times New Roman" w:eastAsia="Times New Roman" w:hAnsi="Times New Roman" w:cs="Times New Roman"/>
          <w:b/>
          <w:bCs/>
          <w:color w:val="000000" w:themeColor="text1"/>
          <w:u w:val="single"/>
        </w:rPr>
      </w:pPr>
      <w:r w:rsidRPr="008E24E9">
        <w:rPr>
          <w:rFonts w:ascii="Times New Roman" w:hAnsi="Times New Roman" w:cs="Times New Roman"/>
          <w:b/>
          <w:bCs/>
          <w:color w:val="000000" w:themeColor="text1"/>
          <w:u w:val="single"/>
        </w:rPr>
        <w:t>CHAPMAN UNIVERSITY’S EQUITY AND DIVERSITY POLICY</w:t>
      </w:r>
    </w:p>
    <w:p w:rsidR="009918B6" w:rsidRPr="008E24E9" w:rsidRDefault="009918B6" w:rsidP="009918B6">
      <w:pPr>
        <w:pStyle w:val="Body"/>
        <w:rPr>
          <w:rFonts w:ascii="Times New Roman" w:eastAsia="Times New Roman" w:hAnsi="Times New Roman" w:cs="Times New Roman"/>
          <w:color w:val="000000" w:themeColor="text1"/>
        </w:rPr>
      </w:pPr>
      <w:r w:rsidRPr="008E24E9">
        <w:rPr>
          <w:rFonts w:ascii="Times New Roman" w:hAnsi="Times New Roman" w:cs="Times New Roman"/>
          <w:color w:val="000000" w:themeColor="text1"/>
        </w:rPr>
        <w:t>Chapman University is committed to ensuring equality and valuing diversity. Students and professors are reminded to show respect at all times as outlined in Chapman’s Harassment and Discrimination Policy. Please see the full description of this policy at http://www.chapman.edu/faculty-staff/human-resources/eoo.aspx. Any violations of this policy should be discussed with the professor, the dean of students and/or otherwise reported in accordance with this policy.</w:t>
      </w:r>
    </w:p>
    <w:p w:rsidR="00216CF3" w:rsidRPr="008E24E9" w:rsidRDefault="00216CF3">
      <w:pPr>
        <w:pStyle w:val="Body"/>
        <w:rPr>
          <w:rFonts w:ascii="Times New Roman" w:hAnsi="Times New Roman" w:cs="Times New Roman"/>
          <w:color w:val="000000" w:themeColor="text1"/>
        </w:rPr>
      </w:pPr>
    </w:p>
    <w:sectPr w:rsidR="00216CF3" w:rsidRPr="008E24E9">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FD" w:rsidRDefault="00391EFD">
      <w:r>
        <w:separator/>
      </w:r>
    </w:p>
  </w:endnote>
  <w:endnote w:type="continuationSeparator" w:id="0">
    <w:p w:rsidR="00391EFD" w:rsidRDefault="0039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FF9" w:rsidRDefault="000A7967">
    <w:pPr>
      <w:pStyle w:val="HeaderFooter"/>
      <w:tabs>
        <w:tab w:val="clear" w:pos="9020"/>
        <w:tab w:val="center" w:pos="4680"/>
        <w:tab w:val="right" w:pos="9360"/>
      </w:tabs>
    </w:pPr>
    <w:r>
      <w:tab/>
      <w:t xml:space="preserve">Page </w:t>
    </w:r>
    <w:r>
      <w:fldChar w:fldCharType="begin"/>
    </w:r>
    <w:r>
      <w:instrText xml:space="preserve"> PAGE </w:instrText>
    </w:r>
    <w:r>
      <w:fldChar w:fldCharType="separate"/>
    </w:r>
    <w:r>
      <w:t>6</w:t>
    </w:r>
    <w:r>
      <w:fldChar w:fldCharType="end"/>
    </w:r>
    <w:r>
      <w:t xml:space="preserve"> of </w:t>
    </w:r>
    <w:r w:rsidR="00391EFD">
      <w:fldChar w:fldCharType="begin"/>
    </w:r>
    <w:r w:rsidR="00391EFD">
      <w:instrText xml:space="preserve"> NUMPAGES </w:instrText>
    </w:r>
    <w:r w:rsidR="00391EFD">
      <w:fldChar w:fldCharType="separate"/>
    </w:r>
    <w:r>
      <w:t>6</w:t>
    </w:r>
    <w:r w:rsidR="00391E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FD" w:rsidRDefault="00391EFD">
      <w:r>
        <w:separator/>
      </w:r>
    </w:p>
  </w:footnote>
  <w:footnote w:type="continuationSeparator" w:id="0">
    <w:p w:rsidR="00391EFD" w:rsidRDefault="0039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FF9" w:rsidRDefault="005E4F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3DC"/>
    <w:multiLevelType w:val="hybridMultilevel"/>
    <w:tmpl w:val="D2D612C0"/>
    <w:lvl w:ilvl="0" w:tplc="089C8D14">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B655C"/>
    <w:multiLevelType w:val="hybridMultilevel"/>
    <w:tmpl w:val="95C8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104B"/>
    <w:multiLevelType w:val="hybridMultilevel"/>
    <w:tmpl w:val="84009396"/>
    <w:lvl w:ilvl="0" w:tplc="C5FCEC80">
      <w:numFmt w:val="bullet"/>
      <w:lvlText w:val=""/>
      <w:lvlJc w:val="left"/>
      <w:pPr>
        <w:ind w:left="720" w:hanging="360"/>
      </w:pPr>
      <w:rPr>
        <w:rFonts w:ascii="Symbol" w:eastAsia="Helvetic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41C10"/>
    <w:multiLevelType w:val="hybridMultilevel"/>
    <w:tmpl w:val="A7E47C98"/>
    <w:lvl w:ilvl="0" w:tplc="C5FCEC80">
      <w:numFmt w:val="bullet"/>
      <w:lvlText w:val=""/>
      <w:lvlJc w:val="left"/>
      <w:pPr>
        <w:ind w:left="720" w:hanging="360"/>
      </w:pPr>
      <w:rPr>
        <w:rFonts w:ascii="Symbol" w:eastAsia="Helvetic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326DE"/>
    <w:multiLevelType w:val="hybridMultilevel"/>
    <w:tmpl w:val="9424B91C"/>
    <w:lvl w:ilvl="0" w:tplc="C5FCEC80">
      <w:numFmt w:val="bullet"/>
      <w:lvlText w:val=""/>
      <w:lvlJc w:val="left"/>
      <w:pPr>
        <w:ind w:left="720" w:hanging="360"/>
      </w:pPr>
      <w:rPr>
        <w:rFonts w:ascii="Symbol" w:eastAsia="Helvetic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D7159"/>
    <w:multiLevelType w:val="hybridMultilevel"/>
    <w:tmpl w:val="4B7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C19F5"/>
    <w:multiLevelType w:val="multilevel"/>
    <w:tmpl w:val="F438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F9"/>
    <w:rsid w:val="00004263"/>
    <w:rsid w:val="000841D8"/>
    <w:rsid w:val="000A7967"/>
    <w:rsid w:val="000D7E51"/>
    <w:rsid w:val="000F65A6"/>
    <w:rsid w:val="00216CF3"/>
    <w:rsid w:val="002D4C3D"/>
    <w:rsid w:val="002E52DC"/>
    <w:rsid w:val="002E5C18"/>
    <w:rsid w:val="003546A3"/>
    <w:rsid w:val="00391EFD"/>
    <w:rsid w:val="003F18DC"/>
    <w:rsid w:val="00416B1B"/>
    <w:rsid w:val="00444A3F"/>
    <w:rsid w:val="0057471A"/>
    <w:rsid w:val="00593A98"/>
    <w:rsid w:val="005E1532"/>
    <w:rsid w:val="005E4FF9"/>
    <w:rsid w:val="006949AB"/>
    <w:rsid w:val="00755C41"/>
    <w:rsid w:val="00842328"/>
    <w:rsid w:val="00891AA7"/>
    <w:rsid w:val="008C6C87"/>
    <w:rsid w:val="008E24E9"/>
    <w:rsid w:val="008E6916"/>
    <w:rsid w:val="00921CD5"/>
    <w:rsid w:val="009677CE"/>
    <w:rsid w:val="009918B6"/>
    <w:rsid w:val="00A46803"/>
    <w:rsid w:val="00AB4539"/>
    <w:rsid w:val="00B27835"/>
    <w:rsid w:val="00D35A82"/>
    <w:rsid w:val="00D57A66"/>
    <w:rsid w:val="00D71B6A"/>
    <w:rsid w:val="00E2232A"/>
    <w:rsid w:val="00E8028A"/>
    <w:rsid w:val="00F0033C"/>
    <w:rsid w:val="00F040FC"/>
    <w:rsid w:val="00FA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4E77"/>
  <w15:docId w15:val="{A6829125-57F5-9749-85E1-FA09866D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2D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9972">
      <w:bodyDiv w:val="1"/>
      <w:marLeft w:val="0"/>
      <w:marRight w:val="0"/>
      <w:marTop w:val="0"/>
      <w:marBottom w:val="0"/>
      <w:divBdr>
        <w:top w:val="none" w:sz="0" w:space="0" w:color="auto"/>
        <w:left w:val="none" w:sz="0" w:space="0" w:color="auto"/>
        <w:bottom w:val="none" w:sz="0" w:space="0" w:color="auto"/>
        <w:right w:val="none" w:sz="0" w:space="0" w:color="auto"/>
      </w:divBdr>
    </w:div>
    <w:div w:id="291324286">
      <w:bodyDiv w:val="1"/>
      <w:marLeft w:val="0"/>
      <w:marRight w:val="0"/>
      <w:marTop w:val="0"/>
      <w:marBottom w:val="0"/>
      <w:divBdr>
        <w:top w:val="none" w:sz="0" w:space="0" w:color="auto"/>
        <w:left w:val="none" w:sz="0" w:space="0" w:color="auto"/>
        <w:bottom w:val="none" w:sz="0" w:space="0" w:color="auto"/>
        <w:right w:val="none" w:sz="0" w:space="0" w:color="auto"/>
      </w:divBdr>
    </w:div>
    <w:div w:id="446851918">
      <w:bodyDiv w:val="1"/>
      <w:marLeft w:val="0"/>
      <w:marRight w:val="0"/>
      <w:marTop w:val="0"/>
      <w:marBottom w:val="0"/>
      <w:divBdr>
        <w:top w:val="none" w:sz="0" w:space="0" w:color="auto"/>
        <w:left w:val="none" w:sz="0" w:space="0" w:color="auto"/>
        <w:bottom w:val="none" w:sz="0" w:space="0" w:color="auto"/>
        <w:right w:val="none" w:sz="0" w:space="0" w:color="auto"/>
      </w:divBdr>
    </w:div>
    <w:div w:id="1219440702">
      <w:bodyDiv w:val="1"/>
      <w:marLeft w:val="0"/>
      <w:marRight w:val="0"/>
      <w:marTop w:val="0"/>
      <w:marBottom w:val="0"/>
      <w:divBdr>
        <w:top w:val="none" w:sz="0" w:space="0" w:color="auto"/>
        <w:left w:val="none" w:sz="0" w:space="0" w:color="auto"/>
        <w:bottom w:val="none" w:sz="0" w:space="0" w:color="auto"/>
        <w:right w:val="none" w:sz="0" w:space="0" w:color="auto"/>
      </w:divBdr>
    </w:div>
    <w:div w:id="1236090009">
      <w:bodyDiv w:val="1"/>
      <w:marLeft w:val="0"/>
      <w:marRight w:val="0"/>
      <w:marTop w:val="0"/>
      <w:marBottom w:val="0"/>
      <w:divBdr>
        <w:top w:val="none" w:sz="0" w:space="0" w:color="auto"/>
        <w:left w:val="none" w:sz="0" w:space="0" w:color="auto"/>
        <w:bottom w:val="none" w:sz="0" w:space="0" w:color="auto"/>
        <w:right w:val="none" w:sz="0" w:space="0" w:color="auto"/>
      </w:divBdr>
    </w:div>
    <w:div w:id="1599099881">
      <w:bodyDiv w:val="1"/>
      <w:marLeft w:val="0"/>
      <w:marRight w:val="0"/>
      <w:marTop w:val="0"/>
      <w:marBottom w:val="0"/>
      <w:divBdr>
        <w:top w:val="none" w:sz="0" w:space="0" w:color="auto"/>
        <w:left w:val="none" w:sz="0" w:space="0" w:color="auto"/>
        <w:bottom w:val="none" w:sz="0" w:space="0" w:color="auto"/>
        <w:right w:val="none" w:sz="0" w:space="0" w:color="auto"/>
      </w:divBdr>
    </w:div>
    <w:div w:id="1815903367">
      <w:bodyDiv w:val="1"/>
      <w:marLeft w:val="0"/>
      <w:marRight w:val="0"/>
      <w:marTop w:val="0"/>
      <w:marBottom w:val="0"/>
      <w:divBdr>
        <w:top w:val="none" w:sz="0" w:space="0" w:color="auto"/>
        <w:left w:val="none" w:sz="0" w:space="0" w:color="auto"/>
        <w:bottom w:val="none" w:sz="0" w:space="0" w:color="auto"/>
        <w:right w:val="none" w:sz="0" w:space="0" w:color="auto"/>
      </w:divBdr>
      <w:divsChild>
        <w:div w:id="99034070">
          <w:marLeft w:val="0"/>
          <w:marRight w:val="0"/>
          <w:marTop w:val="0"/>
          <w:marBottom w:val="0"/>
          <w:divBdr>
            <w:top w:val="none" w:sz="0" w:space="0" w:color="auto"/>
            <w:left w:val="none" w:sz="0" w:space="0" w:color="auto"/>
            <w:bottom w:val="none" w:sz="0" w:space="0" w:color="auto"/>
            <w:right w:val="none" w:sz="0" w:space="0" w:color="auto"/>
          </w:divBdr>
        </w:div>
        <w:div w:id="432163424">
          <w:marLeft w:val="0"/>
          <w:marRight w:val="0"/>
          <w:marTop w:val="0"/>
          <w:marBottom w:val="0"/>
          <w:divBdr>
            <w:top w:val="none" w:sz="0" w:space="0" w:color="auto"/>
            <w:left w:val="none" w:sz="0" w:space="0" w:color="auto"/>
            <w:bottom w:val="none" w:sz="0" w:space="0" w:color="auto"/>
            <w:right w:val="none" w:sz="0" w:space="0" w:color="auto"/>
          </w:divBdr>
          <w:divsChild>
            <w:div w:id="15044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8153">
      <w:bodyDiv w:val="1"/>
      <w:marLeft w:val="0"/>
      <w:marRight w:val="0"/>
      <w:marTop w:val="0"/>
      <w:marBottom w:val="0"/>
      <w:divBdr>
        <w:top w:val="none" w:sz="0" w:space="0" w:color="auto"/>
        <w:left w:val="none" w:sz="0" w:space="0" w:color="auto"/>
        <w:bottom w:val="none" w:sz="0" w:space="0" w:color="auto"/>
        <w:right w:val="none" w:sz="0" w:space="0" w:color="auto"/>
      </w:divBdr>
      <w:divsChild>
        <w:div w:id="1835564295">
          <w:marLeft w:val="0"/>
          <w:marRight w:val="0"/>
          <w:marTop w:val="0"/>
          <w:marBottom w:val="0"/>
          <w:divBdr>
            <w:top w:val="none" w:sz="0" w:space="0" w:color="auto"/>
            <w:left w:val="none" w:sz="0" w:space="0" w:color="auto"/>
            <w:bottom w:val="none" w:sz="0" w:space="0" w:color="auto"/>
            <w:right w:val="none" w:sz="0" w:space="0" w:color="auto"/>
          </w:divBdr>
        </w:div>
        <w:div w:id="542180532">
          <w:marLeft w:val="0"/>
          <w:marRight w:val="0"/>
          <w:marTop w:val="0"/>
          <w:marBottom w:val="0"/>
          <w:divBdr>
            <w:top w:val="none" w:sz="0" w:space="0" w:color="auto"/>
            <w:left w:val="none" w:sz="0" w:space="0" w:color="auto"/>
            <w:bottom w:val="none" w:sz="0" w:space="0" w:color="auto"/>
            <w:right w:val="none" w:sz="0" w:space="0" w:color="auto"/>
          </w:divBdr>
          <w:divsChild>
            <w:div w:id="885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4610">
      <w:bodyDiv w:val="1"/>
      <w:marLeft w:val="0"/>
      <w:marRight w:val="0"/>
      <w:marTop w:val="0"/>
      <w:marBottom w:val="0"/>
      <w:divBdr>
        <w:top w:val="none" w:sz="0" w:space="0" w:color="auto"/>
        <w:left w:val="none" w:sz="0" w:space="0" w:color="auto"/>
        <w:bottom w:val="none" w:sz="0" w:space="0" w:color="auto"/>
        <w:right w:val="none" w:sz="0" w:space="0" w:color="auto"/>
      </w:divBdr>
    </w:div>
    <w:div w:id="211366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upenn.edu/women/sophia/woman/woman.html" TargetMode="External"/><Relationship Id="rId13" Type="http://schemas.openxmlformats.org/officeDocument/2006/relationships/hyperlink" Target="http://www.chapman.edu/academics/academicintegrity/index.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upum3ilm7eiy0xx/Guidelines%20for%20Questions.E.E.357.S2018.docx?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sk.ca/english/barbauld/related_texts/collie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chive.org/stream/somereflectionsu00aste" TargetMode="External"/><Relationship Id="rId4" Type="http://schemas.openxmlformats.org/officeDocument/2006/relationships/webSettings" Target="webSettings.xml"/><Relationship Id="rId9" Type="http://schemas.openxmlformats.org/officeDocument/2006/relationships/hyperlink" Target="http://www.eighteenthcenturypoetry.org/works/oae86-w0010.shtml"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cp:lastPrinted>2018-12-13T18:46:00Z</cp:lastPrinted>
  <dcterms:created xsi:type="dcterms:W3CDTF">2018-12-17T17:19:00Z</dcterms:created>
  <dcterms:modified xsi:type="dcterms:W3CDTF">2020-01-06T23:56:00Z</dcterms:modified>
</cp:coreProperties>
</file>